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B8E39" w14:textId="6B966593" w:rsidR="00C37541" w:rsidRPr="007D57EE" w:rsidRDefault="00000000">
      <w:pPr>
        <w:pStyle w:val="a3"/>
        <w:tabs>
          <w:tab w:val="left" w:pos="4140"/>
        </w:tabs>
        <w:snapToGrid w:val="0"/>
        <w:spacing w:afterLines="50" w:after="156"/>
        <w:ind w:firstLineChars="200" w:firstLine="643"/>
        <w:jc w:val="center"/>
        <w:rPr>
          <w:rFonts w:ascii="黑体" w:eastAsia="黑体" w:hAnsi="黑体" w:cs="Times New Roman" w:hint="eastAsia"/>
          <w:b/>
          <w:bCs/>
          <w:color w:val="FF0000"/>
          <w:sz w:val="32"/>
          <w:szCs w:val="32"/>
        </w:rPr>
      </w:pPr>
      <w:r w:rsidRPr="007D57EE">
        <w:rPr>
          <w:rFonts w:ascii="黑体" w:eastAsia="黑体" w:hAnsi="黑体" w:cs="Times New Roman"/>
          <w:b/>
          <w:bCs/>
          <w:noProof/>
          <w:color w:val="FF0000"/>
          <w:sz w:val="32"/>
          <w:szCs w:val="32"/>
        </w:rPr>
        <w:drawing>
          <wp:anchor distT="0" distB="0" distL="114300" distR="114300" simplePos="0" relativeHeight="251658752" behindDoc="0" locked="0" layoutInCell="1" allowOverlap="1" wp14:anchorId="0358E41A" wp14:editId="04336223">
            <wp:simplePos x="0" y="0"/>
            <wp:positionH relativeFrom="page">
              <wp:posOffset>12179300</wp:posOffset>
            </wp:positionH>
            <wp:positionV relativeFrom="topMargin">
              <wp:posOffset>11506200</wp:posOffset>
            </wp:positionV>
            <wp:extent cx="368300" cy="355600"/>
            <wp:effectExtent l="0" t="0" r="0" b="0"/>
            <wp:wrapNone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57EE" w:rsidRPr="007D57EE">
        <w:rPr>
          <w:rFonts w:ascii="黑体" w:eastAsia="黑体" w:hAnsi="黑体" w:cs="Times New Roman" w:hint="eastAsia"/>
          <w:b/>
          <w:bCs/>
          <w:color w:val="FF0000"/>
          <w:sz w:val="32"/>
          <w:szCs w:val="32"/>
        </w:rPr>
        <w:t>运动和力--2025年中考物理复习教材知识点及探究实验考点梳理</w:t>
      </w:r>
    </w:p>
    <w:p w14:paraId="159BF12F" w14:textId="77777777" w:rsidR="00C37541" w:rsidRDefault="00000000">
      <w:pPr>
        <w:pStyle w:val="a3"/>
        <w:tabs>
          <w:tab w:val="left" w:pos="4140"/>
        </w:tabs>
        <w:snapToGrid w:val="0"/>
        <w:rPr>
          <w:rFonts w:ascii="仿宋" w:eastAsia="仿宋" w:hAnsi="仿宋" w:cs="仿宋" w:hint="eastAsia"/>
          <w:b/>
          <w:bCs/>
          <w:color w:val="000000"/>
        </w:rPr>
      </w:pPr>
      <w:proofErr w:type="gramStart"/>
      <w:r>
        <w:rPr>
          <w:rFonts w:ascii="Times New Roman" w:hAnsi="Times New Roman" w:cs="Times New Roman"/>
          <w:b/>
          <w:bCs/>
          <w:color w:val="000000"/>
        </w:rPr>
        <w:t>课标要求</w:t>
      </w:r>
      <w:proofErr w:type="gramEnd"/>
      <w:r>
        <w:rPr>
          <w:rFonts w:ascii="Times New Roman" w:hAnsi="Times New Roman" w:cs="Times New Roman"/>
          <w:b/>
          <w:bCs/>
          <w:color w:val="000000"/>
        </w:rPr>
        <w:t>：</w:t>
      </w:r>
      <w:r>
        <w:rPr>
          <w:rFonts w:ascii="仿宋" w:eastAsia="仿宋" w:hAnsi="仿宋" w:cs="仿宋" w:hint="eastAsia"/>
          <w:b/>
          <w:bCs/>
          <w:color w:val="000000"/>
        </w:rPr>
        <w:t>1.摩擦力、阻力对物体运动的影响、惯性、二力平衡条件的应用。(了解知道)</w:t>
      </w:r>
    </w:p>
    <w:p w14:paraId="1A804EB3" w14:textId="77777777" w:rsidR="00C37541" w:rsidRDefault="00000000">
      <w:pPr>
        <w:pStyle w:val="a3"/>
        <w:tabs>
          <w:tab w:val="left" w:pos="4140"/>
        </w:tabs>
        <w:snapToGrid w:val="0"/>
        <w:ind w:firstLineChars="500" w:firstLine="1054"/>
        <w:rPr>
          <w:rFonts w:ascii="仿宋" w:eastAsia="仿宋" w:hAnsi="仿宋" w:cs="仿宋" w:hint="eastAsia"/>
          <w:b/>
          <w:bCs/>
          <w:color w:val="000000"/>
        </w:rPr>
      </w:pPr>
      <w:r>
        <w:rPr>
          <w:rFonts w:ascii="仿宋" w:eastAsia="仿宋" w:hAnsi="仿宋" w:cs="仿宋" w:hint="eastAsia"/>
          <w:b/>
          <w:bCs/>
          <w:color w:val="000000"/>
        </w:rPr>
        <w:t>2.影响滑动摩擦力大小的因素、牛顿第一定律、二力平衡的条件。(理解应用)</w:t>
      </w:r>
    </w:p>
    <w:p w14:paraId="4757EC76" w14:textId="77777777" w:rsidR="00C37541" w:rsidRDefault="00C37541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131756FE" w14:textId="77777777" w:rsidR="00C37541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42487E08" wp14:editId="7217BDEA">
            <wp:extent cx="900430" cy="191770"/>
            <wp:effectExtent l="0" t="0" r="13970" b="6350"/>
            <wp:docPr id="1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5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004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</w:t>
      </w:r>
      <w:proofErr w:type="gramStart"/>
      <w:r>
        <w:rPr>
          <w:rFonts w:ascii="Times New Roman" w:hAnsi="Times New Roman" w:cs="Times New Roman"/>
          <w:b/>
          <w:bCs/>
          <w:color w:val="000000"/>
        </w:rPr>
        <w:t>一</w:t>
      </w:r>
      <w:proofErr w:type="gramEnd"/>
      <w:r>
        <w:rPr>
          <w:rFonts w:ascii="Times New Roman" w:hAnsi="Times New Roman" w:cs="Times New Roman"/>
          <w:b/>
          <w:bCs/>
          <w:color w:val="000000"/>
        </w:rPr>
        <w:t xml:space="preserve">　牛顿第一定律及惯性</w:t>
      </w:r>
    </w:p>
    <w:p w14:paraId="017105E0" w14:textId="77777777" w:rsidR="00C3754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内容：</w:t>
      </w:r>
      <w:r>
        <w:rPr>
          <w:rFonts w:ascii="Times New Roman" w:hAnsi="Times New Roman" w:cs="Times New Roman"/>
          <w:color w:val="000000"/>
        </w:rPr>
        <w:t>一切物体在没有受到力的作用时，总保持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状态或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      </w:t>
      </w:r>
      <w:r>
        <w:rPr>
          <w:rFonts w:ascii="Times New Roman" w:hAnsi="Times New Roman" w:cs="Times New Roman"/>
          <w:color w:val="000000"/>
        </w:rPr>
        <w:t>状态。</w:t>
      </w:r>
    </w:p>
    <w:p w14:paraId="67FB0D4F" w14:textId="77777777" w:rsidR="00C3754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理解：</w:t>
      </w:r>
    </w:p>
    <w:p w14:paraId="253A6C9D" w14:textId="77777777" w:rsidR="00C3754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该结论是由实验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概括出来的。</w:t>
      </w:r>
    </w:p>
    <w:p w14:paraId="4D658AF7" w14:textId="77777777" w:rsidR="00C3754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hAnsi="宋体" w:cs="Times New Roman"/>
          <w:color w:val="000000"/>
        </w:rPr>
        <w:t>“</w:t>
      </w:r>
      <w:r>
        <w:rPr>
          <w:rFonts w:ascii="Times New Roman" w:hAnsi="Times New Roman" w:cs="Times New Roman"/>
          <w:color w:val="000000"/>
        </w:rPr>
        <w:t>总保持静止状态或匀速直线运动状态</w:t>
      </w:r>
      <w:r>
        <w:rPr>
          <w:rFonts w:hAnsi="宋体" w:cs="Times New Roman"/>
          <w:color w:val="000000"/>
        </w:rPr>
        <w:t>”</w:t>
      </w:r>
      <w:r>
        <w:rPr>
          <w:rFonts w:ascii="Times New Roman" w:hAnsi="Times New Roman" w:cs="Times New Roman"/>
          <w:color w:val="000000"/>
        </w:rPr>
        <w:t>是指物体不受外力时，原来静止的物体将永远保持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状态，原来运动的物体将永远做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      </w:t>
      </w:r>
      <w:r>
        <w:rPr>
          <w:rFonts w:ascii="Times New Roman" w:hAnsi="Times New Roman" w:cs="Times New Roman"/>
          <w:color w:val="000000"/>
        </w:rPr>
        <w:t>，即一切物体都有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性。</w:t>
      </w:r>
    </w:p>
    <w:p w14:paraId="4B910DF5" w14:textId="77777777" w:rsidR="00C3754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力不是维持物体运动的原因，力是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物体运动状态的原因。</w:t>
      </w:r>
    </w:p>
    <w:p w14:paraId="16D13CE2" w14:textId="77777777" w:rsidR="00C3754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惯性</w:t>
      </w:r>
    </w:p>
    <w:p w14:paraId="74196B83" w14:textId="77777777" w:rsidR="00C3754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定义：一切物体都有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            </w:t>
      </w:r>
      <w:r>
        <w:rPr>
          <w:rFonts w:ascii="Times New Roman" w:hAnsi="Times New Roman" w:cs="Times New Roman"/>
          <w:color w:val="000000"/>
        </w:rPr>
        <w:t>不变的性质，我们把这种性质称为惯性。</w:t>
      </w:r>
    </w:p>
    <w:p w14:paraId="0E3E7063" w14:textId="77777777" w:rsidR="00C3754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影响因素：惯性的大小只与物体的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有关，物体的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越大，其运动状态越难以改变，我们就说它的惯性越大。</w:t>
      </w:r>
    </w:p>
    <w:p w14:paraId="0C6A39BE" w14:textId="77777777" w:rsidR="00C3754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理解：</w:t>
      </w:r>
    </w:p>
    <w:p w14:paraId="6235F534" w14:textId="77777777" w:rsidR="00C3754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①</w:t>
      </w:r>
      <w:r>
        <w:rPr>
          <w:rFonts w:ascii="Times New Roman" w:hAnsi="Times New Roman" w:cs="Times New Roman"/>
          <w:color w:val="000000"/>
        </w:rPr>
        <w:t>对任何物体，无论是运动还是静止，都具有惯性；</w:t>
      </w:r>
    </w:p>
    <w:p w14:paraId="4B0CBB29" w14:textId="77777777" w:rsidR="00C3754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②</w:t>
      </w:r>
      <w:r>
        <w:rPr>
          <w:rFonts w:ascii="Times New Roman" w:hAnsi="Times New Roman" w:cs="Times New Roman"/>
          <w:color w:val="000000"/>
        </w:rPr>
        <w:t>惯性是维持物体运动状态的原因，力是改变物体运动状态的原因；</w:t>
      </w:r>
    </w:p>
    <w:p w14:paraId="4274E39E" w14:textId="77777777" w:rsidR="00C3754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③</w:t>
      </w:r>
      <w:r>
        <w:rPr>
          <w:rFonts w:ascii="Times New Roman" w:hAnsi="Times New Roman" w:cs="Times New Roman"/>
          <w:color w:val="000000"/>
        </w:rPr>
        <w:t>惯性不是力。不能把惯性说成是</w:t>
      </w:r>
      <w:r>
        <w:rPr>
          <w:rFonts w:hAnsi="宋体" w:cs="Times New Roman"/>
          <w:color w:val="000000"/>
        </w:rPr>
        <w:t>“</w:t>
      </w:r>
      <w:r>
        <w:rPr>
          <w:rFonts w:ascii="Times New Roman" w:hAnsi="Times New Roman" w:cs="Times New Roman"/>
          <w:color w:val="000000"/>
        </w:rPr>
        <w:t>惯性力</w:t>
      </w:r>
      <w:r>
        <w:rPr>
          <w:rFonts w:hAnsi="宋体" w:cs="Times New Roman"/>
          <w:color w:val="000000"/>
        </w:rPr>
        <w:t>”“</w:t>
      </w:r>
      <w:r>
        <w:rPr>
          <w:rFonts w:ascii="Times New Roman" w:hAnsi="Times New Roman" w:cs="Times New Roman"/>
          <w:color w:val="000000"/>
        </w:rPr>
        <w:t>受到惯性作用</w:t>
      </w:r>
      <w:r>
        <w:rPr>
          <w:rFonts w:hAnsi="宋体" w:cs="Times New Roman"/>
          <w:color w:val="000000"/>
        </w:rPr>
        <w:t>”“</w:t>
      </w:r>
      <w:r>
        <w:rPr>
          <w:rFonts w:ascii="Times New Roman" w:hAnsi="Times New Roman" w:cs="Times New Roman"/>
          <w:color w:val="000000"/>
        </w:rPr>
        <w:t>克服物体的惯性</w:t>
      </w:r>
      <w:r>
        <w:rPr>
          <w:rFonts w:hAnsi="宋体" w:cs="Times New Roman"/>
          <w:color w:val="000000"/>
        </w:rPr>
        <w:t>”</w:t>
      </w:r>
      <w:r>
        <w:rPr>
          <w:rFonts w:ascii="Times New Roman" w:hAnsi="Times New Roman" w:cs="Times New Roman"/>
          <w:color w:val="000000"/>
        </w:rPr>
        <w:t>或</w:t>
      </w:r>
      <w:r>
        <w:rPr>
          <w:rFonts w:hAnsi="宋体" w:cs="Times New Roman"/>
          <w:color w:val="000000"/>
        </w:rPr>
        <w:t>“</w:t>
      </w:r>
      <w:r>
        <w:rPr>
          <w:rFonts w:ascii="Times New Roman" w:hAnsi="Times New Roman" w:cs="Times New Roman"/>
          <w:color w:val="000000"/>
        </w:rPr>
        <w:t>产生惯性</w:t>
      </w:r>
      <w:r>
        <w:rPr>
          <w:rFonts w:hAnsi="宋体" w:cs="Times New Roman"/>
          <w:color w:val="000000"/>
        </w:rPr>
        <w:t>”</w:t>
      </w:r>
      <w:r>
        <w:rPr>
          <w:rFonts w:ascii="Times New Roman" w:hAnsi="Times New Roman" w:cs="Times New Roman"/>
          <w:color w:val="000000"/>
        </w:rPr>
        <w:t>，一般只能说</w:t>
      </w:r>
      <w:r>
        <w:rPr>
          <w:rFonts w:hAnsi="宋体" w:cs="Times New Roman"/>
          <w:color w:val="000000"/>
        </w:rPr>
        <w:t>“</w:t>
      </w:r>
      <w:r>
        <w:rPr>
          <w:rFonts w:ascii="Times New Roman" w:hAnsi="Times New Roman" w:cs="Times New Roman"/>
          <w:color w:val="000000"/>
        </w:rPr>
        <w:t>具有惯性</w:t>
      </w:r>
      <w:r>
        <w:rPr>
          <w:rFonts w:hAnsi="宋体" w:cs="Times New Roman"/>
          <w:color w:val="000000"/>
        </w:rPr>
        <w:t>”</w:t>
      </w:r>
      <w:r>
        <w:rPr>
          <w:rFonts w:ascii="Times New Roman" w:hAnsi="Times New Roman" w:cs="Times New Roman"/>
          <w:color w:val="000000"/>
        </w:rPr>
        <w:t>；</w:t>
      </w:r>
    </w:p>
    <w:p w14:paraId="194D086E" w14:textId="77777777" w:rsidR="00C3754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④</w:t>
      </w:r>
      <w:r>
        <w:rPr>
          <w:rFonts w:ascii="Times New Roman" w:hAnsi="Times New Roman" w:cs="Times New Roman"/>
          <w:color w:val="000000"/>
        </w:rPr>
        <w:t>惯性与运动状态无关。</w:t>
      </w:r>
    </w:p>
    <w:p w14:paraId="3B492A3F" w14:textId="77777777" w:rsidR="00C3754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(4)</w:t>
      </w:r>
      <w:r>
        <w:rPr>
          <w:rFonts w:ascii="Times New Roman" w:hAnsi="Times New Roman" w:cs="Times New Roman"/>
          <w:color w:val="000000"/>
        </w:rPr>
        <w:t>利用：如拍打衣服除尘、掷投球、助跑等。</w:t>
      </w:r>
    </w:p>
    <w:p w14:paraId="00E674E7" w14:textId="77777777" w:rsidR="00C3754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(5)</w:t>
      </w:r>
      <w:r>
        <w:rPr>
          <w:rFonts w:ascii="Times New Roman" w:hAnsi="Times New Roman" w:cs="Times New Roman"/>
          <w:color w:val="000000"/>
        </w:rPr>
        <w:t>危害：如刹车倾倒、走路滑倒和绊倒等。</w:t>
      </w:r>
    </w:p>
    <w:p w14:paraId="241F765F" w14:textId="77777777" w:rsidR="00C37541" w:rsidRDefault="00C37541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660CD3AE" w14:textId="77777777" w:rsidR="00C37541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13DD9F04" wp14:editId="382A0A3C">
            <wp:extent cx="900430" cy="191770"/>
            <wp:effectExtent l="0" t="0" r="13970" b="6350"/>
            <wp:docPr id="2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6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004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知识点二　二力平衡</w:t>
      </w:r>
    </w:p>
    <w:p w14:paraId="1521B642" w14:textId="77777777" w:rsidR="00C3754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二力平衡：</w:t>
      </w:r>
    </w:p>
    <w:p w14:paraId="4959BD52" w14:textId="77777777" w:rsidR="00C3754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定义：物体在两个力的作用下保持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或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      </w:t>
      </w:r>
      <w:r>
        <w:rPr>
          <w:rFonts w:ascii="Times New Roman" w:hAnsi="Times New Roman" w:cs="Times New Roman"/>
          <w:color w:val="000000"/>
        </w:rPr>
        <w:t>状态，我们就说这两个力平衡。</w:t>
      </w:r>
    </w:p>
    <w:p w14:paraId="12C0C73D" w14:textId="77777777" w:rsidR="00C3754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条件：</w:t>
      </w:r>
    </w:p>
    <w:p w14:paraId="08A8177A" w14:textId="77777777" w:rsidR="00C3754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①</w:t>
      </w:r>
      <w:r>
        <w:rPr>
          <w:rFonts w:ascii="Times New Roman" w:hAnsi="Times New Roman" w:cs="Times New Roman"/>
          <w:color w:val="000000"/>
        </w:rPr>
        <w:t>同物：作用在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</w:t>
      </w:r>
      <w:r>
        <w:rPr>
          <w:rFonts w:ascii="Times New Roman" w:hAnsi="Times New Roman" w:cs="Times New Roman"/>
          <w:color w:val="000000"/>
        </w:rPr>
        <w:t>物体上；</w:t>
      </w:r>
    </w:p>
    <w:p w14:paraId="33994C28" w14:textId="77777777" w:rsidR="00C3754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②</w:t>
      </w:r>
      <w:r>
        <w:rPr>
          <w:rFonts w:ascii="Times New Roman" w:hAnsi="Times New Roman" w:cs="Times New Roman"/>
          <w:color w:val="000000"/>
        </w:rPr>
        <w:t>等大：两个力大小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；</w:t>
      </w:r>
    </w:p>
    <w:p w14:paraId="1B0B7426" w14:textId="77777777" w:rsidR="00C3754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③</w:t>
      </w:r>
      <w:r>
        <w:rPr>
          <w:rFonts w:ascii="Times New Roman" w:hAnsi="Times New Roman" w:cs="Times New Roman"/>
          <w:color w:val="000000"/>
        </w:rPr>
        <w:t>反向：两个力的方向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；</w:t>
      </w:r>
    </w:p>
    <w:p w14:paraId="21739293" w14:textId="77777777" w:rsidR="00C3754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④</w:t>
      </w:r>
      <w:r>
        <w:rPr>
          <w:rFonts w:ascii="Times New Roman" w:hAnsi="Times New Roman" w:cs="Times New Roman"/>
          <w:color w:val="000000"/>
        </w:rPr>
        <w:t>共线：两个力的方向在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</w:t>
      </w:r>
      <w:r>
        <w:rPr>
          <w:rFonts w:ascii="Times New Roman" w:hAnsi="Times New Roman" w:cs="Times New Roman"/>
          <w:color w:val="000000"/>
        </w:rPr>
        <w:t>直线上。</w:t>
      </w:r>
    </w:p>
    <w:p w14:paraId="69CAD0CA" w14:textId="77777777" w:rsidR="00C3754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平衡力和相互作用力的区别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3"/>
        <w:gridCol w:w="4907"/>
        <w:gridCol w:w="2770"/>
      </w:tblGrid>
      <w:tr w:rsidR="00C37541" w14:paraId="569B550F" w14:textId="77777777">
        <w:trPr>
          <w:jc w:val="center"/>
        </w:trPr>
        <w:tc>
          <w:tcPr>
            <w:tcW w:w="721" w:type="pct"/>
            <w:vAlign w:val="center"/>
          </w:tcPr>
          <w:p w14:paraId="24B8C8D9" w14:textId="77777777" w:rsidR="00C37541" w:rsidRDefault="00C37541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35" w:type="pct"/>
            <w:vAlign w:val="center"/>
          </w:tcPr>
          <w:p w14:paraId="5FFE0326" w14:textId="77777777" w:rsidR="00C3754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一对平衡力</w:t>
            </w:r>
          </w:p>
        </w:tc>
        <w:tc>
          <w:tcPr>
            <w:tcW w:w="1544" w:type="pct"/>
            <w:vAlign w:val="center"/>
          </w:tcPr>
          <w:p w14:paraId="2ECBAC3C" w14:textId="77777777" w:rsidR="00C3754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一对相互作用力</w:t>
            </w:r>
          </w:p>
        </w:tc>
      </w:tr>
      <w:tr w:rsidR="00C37541" w14:paraId="5F9A27C8" w14:textId="77777777">
        <w:trPr>
          <w:jc w:val="center"/>
        </w:trPr>
        <w:tc>
          <w:tcPr>
            <w:tcW w:w="721" w:type="pct"/>
            <w:vMerge w:val="restart"/>
            <w:vAlign w:val="center"/>
          </w:tcPr>
          <w:p w14:paraId="201B036F" w14:textId="77777777" w:rsidR="00C3754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不同点</w:t>
            </w:r>
          </w:p>
        </w:tc>
        <w:tc>
          <w:tcPr>
            <w:tcW w:w="2735" w:type="pct"/>
            <w:vAlign w:val="center"/>
          </w:tcPr>
          <w:p w14:paraId="475F6AC7" w14:textId="77777777" w:rsidR="00C3754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作用在同一个物体上</w:t>
            </w:r>
          </w:p>
        </w:tc>
        <w:tc>
          <w:tcPr>
            <w:tcW w:w="1544" w:type="pct"/>
            <w:vAlign w:val="center"/>
          </w:tcPr>
          <w:p w14:paraId="329029A3" w14:textId="77777777" w:rsidR="00C3754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分别作用在两个物体上</w:t>
            </w:r>
          </w:p>
        </w:tc>
      </w:tr>
      <w:tr w:rsidR="00C37541" w14:paraId="13DBF419" w14:textId="77777777">
        <w:trPr>
          <w:jc w:val="center"/>
        </w:trPr>
        <w:tc>
          <w:tcPr>
            <w:tcW w:w="721" w:type="pct"/>
            <w:vMerge/>
            <w:vAlign w:val="center"/>
          </w:tcPr>
          <w:p w14:paraId="37F50E21" w14:textId="77777777" w:rsidR="00C37541" w:rsidRDefault="00C37541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35" w:type="pct"/>
            <w:vAlign w:val="center"/>
          </w:tcPr>
          <w:p w14:paraId="4F2BE619" w14:textId="77777777" w:rsidR="00C3754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不一定为同性质的力</w:t>
            </w:r>
          </w:p>
        </w:tc>
        <w:tc>
          <w:tcPr>
            <w:tcW w:w="1544" w:type="pct"/>
            <w:vAlign w:val="center"/>
          </w:tcPr>
          <w:p w14:paraId="62272C50" w14:textId="77777777" w:rsidR="00C3754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一定为同性质的力</w:t>
            </w:r>
          </w:p>
        </w:tc>
      </w:tr>
      <w:tr w:rsidR="00C37541" w14:paraId="395B1EC1" w14:textId="77777777">
        <w:trPr>
          <w:jc w:val="center"/>
        </w:trPr>
        <w:tc>
          <w:tcPr>
            <w:tcW w:w="721" w:type="pct"/>
            <w:vMerge/>
            <w:vAlign w:val="center"/>
          </w:tcPr>
          <w:p w14:paraId="7830204C" w14:textId="77777777" w:rsidR="00C37541" w:rsidRDefault="00C37541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35" w:type="pct"/>
            <w:vAlign w:val="center"/>
          </w:tcPr>
          <w:p w14:paraId="6953ECCE" w14:textId="77777777" w:rsidR="00C3754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其中一个力消失，另一个力不受影响</w:t>
            </w:r>
          </w:p>
        </w:tc>
        <w:tc>
          <w:tcPr>
            <w:tcW w:w="1544" w:type="pct"/>
            <w:vAlign w:val="center"/>
          </w:tcPr>
          <w:p w14:paraId="53B09BF0" w14:textId="77777777" w:rsidR="00C3754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同时产生，同时消失</w:t>
            </w:r>
          </w:p>
        </w:tc>
      </w:tr>
      <w:tr w:rsidR="00C37541" w14:paraId="27AE004B" w14:textId="77777777">
        <w:trPr>
          <w:jc w:val="center"/>
        </w:trPr>
        <w:tc>
          <w:tcPr>
            <w:tcW w:w="721" w:type="pct"/>
            <w:vAlign w:val="center"/>
          </w:tcPr>
          <w:p w14:paraId="77B7A069" w14:textId="77777777" w:rsidR="00C3754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相同点</w:t>
            </w:r>
          </w:p>
        </w:tc>
        <w:tc>
          <w:tcPr>
            <w:tcW w:w="4279" w:type="pct"/>
            <w:gridSpan w:val="2"/>
            <w:vAlign w:val="center"/>
          </w:tcPr>
          <w:p w14:paraId="5A91D53A" w14:textId="77777777" w:rsidR="00C3754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大小相等，方向相反，作用在一条直线上</w:t>
            </w:r>
          </w:p>
        </w:tc>
      </w:tr>
    </w:tbl>
    <w:p w14:paraId="594DF823" w14:textId="77777777" w:rsidR="00C3754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3.</w:t>
      </w:r>
      <w:r>
        <w:rPr>
          <w:rFonts w:ascii="Times New Roman" w:eastAsia="黑体" w:hAnsi="Times New Roman" w:cs="Times New Roman"/>
          <w:color w:val="000000"/>
        </w:rPr>
        <w:t>运动状态和力的关系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3"/>
        <w:gridCol w:w="2774"/>
        <w:gridCol w:w="3473"/>
      </w:tblGrid>
      <w:tr w:rsidR="00C37541" w14:paraId="40A38E44" w14:textId="77777777">
        <w:trPr>
          <w:jc w:val="center"/>
        </w:trPr>
        <w:tc>
          <w:tcPr>
            <w:tcW w:w="1518" w:type="pct"/>
            <w:vAlign w:val="center"/>
          </w:tcPr>
          <w:p w14:paraId="1F354E14" w14:textId="77777777" w:rsidR="00C3754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物体受力情况</w:t>
            </w:r>
          </w:p>
        </w:tc>
        <w:tc>
          <w:tcPr>
            <w:tcW w:w="1546" w:type="pct"/>
            <w:vAlign w:val="center"/>
          </w:tcPr>
          <w:p w14:paraId="5B01164D" w14:textId="77777777" w:rsidR="00C3754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物体运动状态</w:t>
            </w:r>
          </w:p>
        </w:tc>
        <w:tc>
          <w:tcPr>
            <w:tcW w:w="1936" w:type="pct"/>
            <w:vAlign w:val="center"/>
          </w:tcPr>
          <w:p w14:paraId="53C17B49" w14:textId="77777777" w:rsidR="00C3754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说明</w:t>
            </w:r>
          </w:p>
        </w:tc>
      </w:tr>
      <w:tr w:rsidR="00C37541" w14:paraId="5E691EC1" w14:textId="77777777">
        <w:trPr>
          <w:jc w:val="center"/>
        </w:trPr>
        <w:tc>
          <w:tcPr>
            <w:tcW w:w="1518" w:type="pct"/>
            <w:vAlign w:val="center"/>
          </w:tcPr>
          <w:p w14:paraId="5D958C03" w14:textId="77777777" w:rsidR="00C3754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不受力或受平衡力</w:t>
            </w:r>
          </w:p>
        </w:tc>
        <w:tc>
          <w:tcPr>
            <w:tcW w:w="1546" w:type="pct"/>
            <w:vAlign w:val="center"/>
          </w:tcPr>
          <w:p w14:paraId="4D29299A" w14:textId="77777777" w:rsidR="00C3754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静止或匀速直线运动</w:t>
            </w:r>
          </w:p>
        </w:tc>
        <w:tc>
          <w:tcPr>
            <w:tcW w:w="1936" w:type="pct"/>
            <w:vAlign w:val="center"/>
          </w:tcPr>
          <w:p w14:paraId="3F2DE2F8" w14:textId="77777777" w:rsidR="00C3754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力不是维持物体运动的原因</w:t>
            </w:r>
          </w:p>
        </w:tc>
      </w:tr>
      <w:tr w:rsidR="00C37541" w14:paraId="657A3FE1" w14:textId="77777777">
        <w:trPr>
          <w:jc w:val="center"/>
        </w:trPr>
        <w:tc>
          <w:tcPr>
            <w:tcW w:w="1518" w:type="pct"/>
            <w:vAlign w:val="center"/>
          </w:tcPr>
          <w:p w14:paraId="01CDCA14" w14:textId="77777777" w:rsidR="00C3754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受非平衡力</w:t>
            </w:r>
          </w:p>
        </w:tc>
        <w:tc>
          <w:tcPr>
            <w:tcW w:w="1546" w:type="pct"/>
            <w:vAlign w:val="center"/>
          </w:tcPr>
          <w:p w14:paraId="4ECE0D53" w14:textId="77777777" w:rsidR="00C3754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运动快慢或方向改变</w:t>
            </w:r>
          </w:p>
        </w:tc>
        <w:tc>
          <w:tcPr>
            <w:tcW w:w="1936" w:type="pct"/>
            <w:vAlign w:val="center"/>
          </w:tcPr>
          <w:p w14:paraId="51E1FB80" w14:textId="77777777" w:rsidR="00C3754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力是改变物体运动状态的原因</w:t>
            </w:r>
          </w:p>
        </w:tc>
      </w:tr>
    </w:tbl>
    <w:p w14:paraId="1DF18789" w14:textId="77777777" w:rsidR="00C37541" w:rsidRDefault="00C37541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55E962B8" w14:textId="77777777" w:rsidR="00C37541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3FD778F6" wp14:editId="4848550D">
            <wp:extent cx="900430" cy="191770"/>
            <wp:effectExtent l="0" t="0" r="13970" b="6350"/>
            <wp:docPr id="2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7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004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知识点三　摩擦力</w:t>
      </w:r>
    </w:p>
    <w:p w14:paraId="757CFF69" w14:textId="77777777" w:rsidR="00C3754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定义</w:t>
      </w:r>
      <w:r>
        <w:rPr>
          <w:rFonts w:ascii="Times New Roman" w:hAnsi="Times New Roman" w:cs="Times New Roman"/>
          <w:color w:val="000000"/>
        </w:rPr>
        <w:t>：两个相互接触的物体，当它们要发生或已发生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</w:t>
      </w:r>
      <w:r>
        <w:rPr>
          <w:rFonts w:ascii="Times New Roman" w:hAnsi="Times New Roman" w:cs="Times New Roman"/>
          <w:color w:val="000000"/>
        </w:rPr>
        <w:t>时，在接触表面上会产生一种阻碍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运动的力。</w:t>
      </w:r>
    </w:p>
    <w:p w14:paraId="575F65CA" w14:textId="77777777" w:rsidR="00C3754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产生条件</w:t>
      </w:r>
    </w:p>
    <w:p w14:paraId="01D0DFF6" w14:textId="77777777" w:rsidR="00C3754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物体间相互接触并挤压；</w:t>
      </w:r>
    </w:p>
    <w:p w14:paraId="452C9138" w14:textId="77777777" w:rsidR="00C3754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接触面粗糙；</w:t>
      </w:r>
    </w:p>
    <w:p w14:paraId="59CBFBAB" w14:textId="77777777" w:rsidR="00C3754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物体间有相对运动或相对运动的趋势。</w:t>
      </w:r>
    </w:p>
    <w:p w14:paraId="0182B64D" w14:textId="77777777" w:rsidR="00C3754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方向</w:t>
      </w:r>
      <w:r>
        <w:rPr>
          <w:rFonts w:ascii="Times New Roman" w:hAnsi="Times New Roman" w:cs="Times New Roman"/>
          <w:color w:val="000000"/>
        </w:rPr>
        <w:t>：与物体相对运动</w:t>
      </w:r>
      <w:r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color w:val="000000"/>
        </w:rPr>
        <w:t>相对运动的趋势</w:t>
      </w:r>
      <w:r>
        <w:rPr>
          <w:rFonts w:ascii="Times New Roman" w:hAnsi="Times New Roman" w:cs="Times New Roman"/>
          <w:color w:val="000000"/>
        </w:rPr>
        <w:t>)</w:t>
      </w:r>
      <w:r>
        <w:rPr>
          <w:rFonts w:ascii="Times New Roman" w:hAnsi="Times New Roman" w:cs="Times New Roman"/>
          <w:color w:val="000000"/>
        </w:rPr>
        <w:t>的方向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。</w:t>
      </w:r>
    </w:p>
    <w:p w14:paraId="0E986006" w14:textId="77777777" w:rsidR="00C3754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分类</w:t>
      </w:r>
      <w:r>
        <w:rPr>
          <w:rFonts w:ascii="Times New Roman" w:hAnsi="Times New Roman" w:cs="Times New Roman"/>
          <w:color w:val="000000"/>
        </w:rPr>
        <w:t>：静摩擦、滑动摩擦、滚动摩擦。</w:t>
      </w:r>
    </w:p>
    <w:p w14:paraId="06A87491" w14:textId="77777777" w:rsidR="00C3754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增大摩擦力的方法</w:t>
      </w:r>
      <w:r>
        <w:rPr>
          <w:rFonts w:ascii="Times New Roman" w:hAnsi="Times New Roman" w:cs="Times New Roman"/>
          <w:color w:val="000000"/>
        </w:rPr>
        <w:t>：增大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，增大接触面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</w:t>
      </w:r>
      <w:r>
        <w:rPr>
          <w:rFonts w:ascii="Times New Roman" w:hAnsi="Times New Roman" w:cs="Times New Roman"/>
          <w:color w:val="000000"/>
        </w:rPr>
        <w:t>，变滚动为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。</w:t>
      </w:r>
    </w:p>
    <w:p w14:paraId="078C8801" w14:textId="77777777" w:rsidR="00C3754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6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减小摩擦力的方法</w:t>
      </w:r>
      <w:r>
        <w:rPr>
          <w:rFonts w:ascii="Times New Roman" w:hAnsi="Times New Roman" w:cs="Times New Roman"/>
          <w:color w:val="000000"/>
        </w:rPr>
        <w:t>：减小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，减小接触面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</w:t>
      </w:r>
      <w:r>
        <w:rPr>
          <w:rFonts w:ascii="Times New Roman" w:hAnsi="Times New Roman" w:cs="Times New Roman"/>
          <w:color w:val="000000"/>
        </w:rPr>
        <w:t>，变滑动为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color w:val="000000"/>
        </w:rPr>
        <w:t>滚动轴承</w:t>
      </w:r>
      <w:r>
        <w:rPr>
          <w:rFonts w:ascii="Times New Roman" w:hAnsi="Times New Roman" w:cs="Times New Roman"/>
          <w:color w:val="000000"/>
        </w:rPr>
        <w:t>)</w:t>
      </w:r>
      <w:r>
        <w:rPr>
          <w:rFonts w:ascii="Times New Roman" w:hAnsi="Times New Roman" w:cs="Times New Roman"/>
          <w:color w:val="000000"/>
        </w:rPr>
        <w:t>，使接触面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</w:t>
      </w:r>
      <w:r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color w:val="000000"/>
        </w:rPr>
        <w:t>加润滑油、气垫、磁悬浮</w:t>
      </w:r>
      <w:r>
        <w:rPr>
          <w:rFonts w:ascii="Times New Roman" w:hAnsi="Times New Roman" w:cs="Times New Roman"/>
          <w:color w:val="000000"/>
        </w:rPr>
        <w:t>)</w:t>
      </w:r>
      <w:r>
        <w:rPr>
          <w:rFonts w:ascii="Times New Roman" w:hAnsi="Times New Roman" w:cs="Times New Roman"/>
          <w:color w:val="000000"/>
        </w:rPr>
        <w:t>。</w:t>
      </w:r>
    </w:p>
    <w:p w14:paraId="354A355D" w14:textId="77777777" w:rsidR="00C37541" w:rsidRDefault="00C37541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</w:p>
    <w:p w14:paraId="7AEE0C4F" w14:textId="77777777" w:rsidR="00C37541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19F3ABD7" wp14:editId="341421F6">
            <wp:extent cx="1316990" cy="240665"/>
            <wp:effectExtent l="0" t="0" r="8890" b="3175"/>
            <wp:docPr id="2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8"/>
                    <pic:cNvPicPr>
                      <a:picLocks noChangeAspect="1"/>
                    </pic:cNvPicPr>
                  </pic:nvPicPr>
                  <pic:blipFill>
                    <a:blip r:embed="rId9"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16990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5B1AE4" w14:textId="77777777" w:rsidR="00C37541" w:rsidRDefault="00C37541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7"/>
        <w:gridCol w:w="5463"/>
      </w:tblGrid>
      <w:tr w:rsidR="00C37541" w14:paraId="217DE7F7" w14:textId="77777777">
        <w:trPr>
          <w:jc w:val="center"/>
        </w:trPr>
        <w:tc>
          <w:tcPr>
            <w:tcW w:w="1955" w:type="pct"/>
            <w:vAlign w:val="center"/>
          </w:tcPr>
          <w:p w14:paraId="57235326" w14:textId="77777777" w:rsidR="00C3754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教材图片</w:t>
            </w:r>
          </w:p>
        </w:tc>
        <w:tc>
          <w:tcPr>
            <w:tcW w:w="3045" w:type="pct"/>
            <w:vAlign w:val="center"/>
          </w:tcPr>
          <w:p w14:paraId="0139CD19" w14:textId="77777777" w:rsidR="00C37541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命题解读</w:t>
            </w:r>
          </w:p>
        </w:tc>
      </w:tr>
      <w:tr w:rsidR="00C37541" w14:paraId="245C93D5" w14:textId="77777777">
        <w:trPr>
          <w:jc w:val="center"/>
        </w:trPr>
        <w:tc>
          <w:tcPr>
            <w:tcW w:w="1955" w:type="pct"/>
            <w:vAlign w:val="center"/>
          </w:tcPr>
          <w:p w14:paraId="7638A4D4" w14:textId="77777777" w:rsidR="00C3754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03679F75" wp14:editId="395CEAC0">
                  <wp:extent cx="788035" cy="778510"/>
                  <wp:effectExtent l="0" t="0" r="4445" b="13970"/>
                  <wp:docPr id="6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8035" cy="778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1843E6" w14:textId="77777777" w:rsidR="00C3754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八下</w:t>
            </w:r>
            <w:r>
              <w:rPr>
                <w:rFonts w:ascii="Times New Roman" w:hAnsi="Times New Roman" w:cs="Times New Roman"/>
                <w:color w:val="000000"/>
              </w:rPr>
              <w:t>P18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8.1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045" w:type="pct"/>
            <w:vAlign w:val="center"/>
          </w:tcPr>
          <w:p w14:paraId="1BF1BFEC" w14:textId="77777777" w:rsidR="00C37541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惯性及其应用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锤头松了，将锤柄下端在桌面上撞击几下就能套紧了。因为当锤柄受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/>
                <w:color w:val="000000"/>
              </w:rPr>
              <w:t>突然停止运动时，锤头由于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</w:rPr>
              <w:t>会继续向下运动，所以就紧套在锤柄上了。在此过程中，锤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  <w:color w:val="000000"/>
              </w:rPr>
              <w:t>选填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头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或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柄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表现出了惯性</w:t>
            </w:r>
          </w:p>
        </w:tc>
      </w:tr>
      <w:tr w:rsidR="00C37541" w14:paraId="2173EE81" w14:textId="77777777">
        <w:trPr>
          <w:jc w:val="center"/>
        </w:trPr>
        <w:tc>
          <w:tcPr>
            <w:tcW w:w="1955" w:type="pct"/>
            <w:vAlign w:val="center"/>
          </w:tcPr>
          <w:p w14:paraId="0EA016B8" w14:textId="77777777" w:rsidR="00C3754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3CA697C6" wp14:editId="5E196078">
                  <wp:extent cx="593090" cy="795655"/>
                  <wp:effectExtent l="0" t="0" r="1270" b="12065"/>
                  <wp:docPr id="11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090" cy="79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943722" w14:textId="77777777" w:rsidR="00C3754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八下</w:t>
            </w:r>
            <w:r>
              <w:rPr>
                <w:rFonts w:ascii="Times New Roman" w:hAnsi="Times New Roman" w:cs="Times New Roman"/>
                <w:color w:val="000000"/>
              </w:rPr>
              <w:t>P19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8.1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045" w:type="pct"/>
            <w:vAlign w:val="center"/>
          </w:tcPr>
          <w:p w14:paraId="0713E63A" w14:textId="77777777" w:rsidR="00C37541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惯性及其危害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汽车突然减速停止时，人由于惯性还会向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/>
                <w:color w:val="000000"/>
              </w:rPr>
              <w:t>运动，车上的安全带对人体的运动起到缓冲作用，安全气囊弹出后使人不会撞到车身</w:t>
            </w:r>
          </w:p>
        </w:tc>
      </w:tr>
      <w:tr w:rsidR="00C37541" w14:paraId="682918F0" w14:textId="77777777">
        <w:trPr>
          <w:jc w:val="center"/>
        </w:trPr>
        <w:tc>
          <w:tcPr>
            <w:tcW w:w="1955" w:type="pct"/>
            <w:vAlign w:val="center"/>
          </w:tcPr>
          <w:p w14:paraId="77917D83" w14:textId="77777777" w:rsidR="00C3754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0E96B7C2" wp14:editId="471450FD">
                  <wp:extent cx="528955" cy="795655"/>
                  <wp:effectExtent l="0" t="0" r="4445" b="12065"/>
                  <wp:docPr id="28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955" cy="79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8902B4" w14:textId="77777777" w:rsidR="00C3754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八下</w:t>
            </w:r>
            <w:r>
              <w:rPr>
                <w:rFonts w:ascii="Times New Roman" w:hAnsi="Times New Roman" w:cs="Times New Roman"/>
                <w:color w:val="000000"/>
              </w:rPr>
              <w:t>P21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8.2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045" w:type="pct"/>
            <w:vAlign w:val="center"/>
          </w:tcPr>
          <w:p w14:paraId="5A396D75" w14:textId="77777777" w:rsidR="00C37541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二力平衡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跳伞运动员在空中匀速直线下降时，空气阻力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</w:rPr>
              <w:t>总重力，二力平衡，空气阻力方向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      </w:t>
            </w:r>
          </w:p>
        </w:tc>
      </w:tr>
      <w:tr w:rsidR="00C37541" w14:paraId="3816384C" w14:textId="77777777">
        <w:trPr>
          <w:jc w:val="center"/>
        </w:trPr>
        <w:tc>
          <w:tcPr>
            <w:tcW w:w="1955" w:type="pct"/>
            <w:vAlign w:val="center"/>
          </w:tcPr>
          <w:p w14:paraId="0BAE9D8F" w14:textId="77777777" w:rsidR="00C3754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7173C6A2" wp14:editId="0198350F">
                  <wp:extent cx="827405" cy="795655"/>
                  <wp:effectExtent l="0" t="0" r="10795" b="12065"/>
                  <wp:docPr id="16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7405" cy="79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4DF3FC8" w14:textId="77777777" w:rsidR="00C3754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八下</w:t>
            </w:r>
            <w:r>
              <w:rPr>
                <w:rFonts w:ascii="Times New Roman" w:hAnsi="Times New Roman" w:cs="Times New Roman"/>
                <w:color w:val="000000"/>
              </w:rPr>
              <w:t>P25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8.3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045" w:type="pct"/>
            <w:vAlign w:val="center"/>
          </w:tcPr>
          <w:p w14:paraId="439EA469" w14:textId="77777777" w:rsidR="00C37541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摩擦力的概念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跑步时，后脚鞋底与地面的摩擦是人前进的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  <w:color w:val="000000"/>
              </w:rPr>
              <w:t>选填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动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或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阻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力，这种情况下摩擦是有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  <w:color w:val="000000"/>
              </w:rPr>
              <w:t>选填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益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或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害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的</w:t>
            </w:r>
          </w:p>
        </w:tc>
      </w:tr>
      <w:tr w:rsidR="00C37541" w14:paraId="24D1A8EA" w14:textId="77777777">
        <w:trPr>
          <w:jc w:val="center"/>
        </w:trPr>
        <w:tc>
          <w:tcPr>
            <w:tcW w:w="1955" w:type="pct"/>
            <w:vAlign w:val="center"/>
          </w:tcPr>
          <w:p w14:paraId="477A8184" w14:textId="77777777" w:rsidR="00C3754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47382BD5" wp14:editId="50F66ABD">
                  <wp:extent cx="786130" cy="795655"/>
                  <wp:effectExtent l="0" t="0" r="6350" b="12065"/>
                  <wp:docPr id="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6130" cy="79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C790DA" w14:textId="77777777" w:rsidR="00C3754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八下</w:t>
            </w:r>
            <w:r>
              <w:rPr>
                <w:rFonts w:ascii="Times New Roman" w:hAnsi="Times New Roman" w:cs="Times New Roman"/>
                <w:color w:val="000000"/>
              </w:rPr>
              <w:t>P25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8.3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045" w:type="pct"/>
            <w:vAlign w:val="center"/>
          </w:tcPr>
          <w:p w14:paraId="200CC441" w14:textId="77777777" w:rsidR="00C37541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增大或减小摩擦的方法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体操运动员上器械前，会在手上抹镁粉，这是通过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color w:val="000000"/>
              </w:rPr>
              <w:t>来增大摩擦</w:t>
            </w:r>
          </w:p>
        </w:tc>
      </w:tr>
    </w:tbl>
    <w:p w14:paraId="1A49CE6F" w14:textId="77777777" w:rsidR="00C37541" w:rsidRDefault="00C37541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</w:p>
    <w:p w14:paraId="1C813F5C" w14:textId="77777777" w:rsidR="00C37541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1869AA3B" wp14:editId="28B45D8C">
            <wp:extent cx="5327650" cy="297180"/>
            <wp:effectExtent l="0" t="0" r="6350" b="7620"/>
            <wp:docPr id="2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4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327650" cy="29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686764" w14:textId="77777777" w:rsidR="00C37541" w:rsidRDefault="00C37541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31533F4C" w14:textId="77777777" w:rsidR="00C37541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2A757B9C" wp14:editId="7813C88A">
            <wp:extent cx="786130" cy="191770"/>
            <wp:effectExtent l="0" t="0" r="6350" b="6350"/>
            <wp:docPr id="4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5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861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实验</w:t>
      </w:r>
      <w:proofErr w:type="gramStart"/>
      <w:r>
        <w:rPr>
          <w:rFonts w:ascii="Times New Roman" w:hAnsi="Times New Roman" w:cs="Times New Roman"/>
          <w:b/>
          <w:bCs/>
          <w:color w:val="000000"/>
        </w:rPr>
        <w:t>一</w:t>
      </w:r>
      <w:proofErr w:type="gramEnd"/>
      <w:r>
        <w:rPr>
          <w:rFonts w:ascii="Times New Roman" w:hAnsi="Times New Roman" w:cs="Times New Roman"/>
          <w:b/>
          <w:bCs/>
          <w:color w:val="000000"/>
        </w:rPr>
        <w:t xml:space="preserve">　探究阻力对物体运动的影响</w:t>
      </w:r>
    </w:p>
    <w:p w14:paraId="61B00386" w14:textId="77777777" w:rsidR="00C3754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【实验方案与证据】</w:t>
      </w:r>
    </w:p>
    <w:p w14:paraId="38841F5F" w14:textId="77777777" w:rsidR="00C3754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实验装置</w:t>
      </w:r>
    </w:p>
    <w:p w14:paraId="3FB4445F" w14:textId="77777777" w:rsidR="00C37541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lastRenderedPageBreak/>
        <w:drawing>
          <wp:inline distT="0" distB="0" distL="114300" distR="114300" wp14:anchorId="2A01512B" wp14:editId="0F939BFE">
            <wp:extent cx="1356360" cy="1216025"/>
            <wp:effectExtent l="0" t="0" r="0" b="3175"/>
            <wp:docPr id="21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56360" cy="121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AFC795" w14:textId="77777777" w:rsidR="00C3754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实验操作：</w:t>
      </w:r>
      <w:r>
        <w:rPr>
          <w:rFonts w:ascii="Times New Roman" w:hAnsi="Times New Roman" w:cs="Times New Roman"/>
          <w:color w:val="000000"/>
        </w:rPr>
        <w:t>将小车分别放在斜面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   </w:t>
      </w:r>
      <w:r>
        <w:rPr>
          <w:rFonts w:ascii="Times New Roman" w:hAnsi="Times New Roman" w:cs="Times New Roman"/>
          <w:color w:val="000000"/>
        </w:rPr>
        <w:t>高度，从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开始释放，观察其分别在毛巾、棉布、木板表面滑行的距离。</w:t>
      </w:r>
    </w:p>
    <w:p w14:paraId="4F885527" w14:textId="77777777" w:rsidR="00C3754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【结论与解释】</w:t>
      </w:r>
    </w:p>
    <w:p w14:paraId="3C379196" w14:textId="77777777" w:rsidR="00C3754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实验结论</w:t>
      </w:r>
    </w:p>
    <w:p w14:paraId="3AD8FEDC" w14:textId="77777777" w:rsidR="00C3754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速度相同时，平面越光滑，运动物体在平面上所受的阻力越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，速度</w:t>
      </w:r>
      <w:proofErr w:type="gramStart"/>
      <w:r>
        <w:rPr>
          <w:rFonts w:ascii="Times New Roman" w:hAnsi="Times New Roman" w:cs="Times New Roman"/>
          <w:color w:val="000000"/>
        </w:rPr>
        <w:t>减小越</w:t>
      </w:r>
      <w:proofErr w:type="gramEnd"/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，运动的距离越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。</w:t>
      </w:r>
    </w:p>
    <w:p w14:paraId="31B60FD2" w14:textId="77777777" w:rsidR="00C3754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若物体</w:t>
      </w:r>
      <w:proofErr w:type="gramStart"/>
      <w:r>
        <w:rPr>
          <w:rFonts w:ascii="Times New Roman" w:hAnsi="Times New Roman" w:cs="Times New Roman"/>
          <w:color w:val="000000"/>
        </w:rPr>
        <w:t>不</w:t>
      </w:r>
      <w:proofErr w:type="gramEnd"/>
      <w:r>
        <w:rPr>
          <w:rFonts w:ascii="Times New Roman" w:hAnsi="Times New Roman" w:cs="Times New Roman"/>
          <w:color w:val="000000"/>
        </w:rPr>
        <w:t>受阻力时，速度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减小，物体将做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      </w:t>
      </w:r>
      <w:r>
        <w:rPr>
          <w:rFonts w:ascii="Times New Roman" w:hAnsi="Times New Roman" w:cs="Times New Roman"/>
          <w:color w:val="000000"/>
        </w:rPr>
        <w:t>。</w:t>
      </w:r>
    </w:p>
    <w:p w14:paraId="3089B339" w14:textId="77777777" w:rsidR="00C3754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【交流与反思】</w:t>
      </w:r>
    </w:p>
    <w:p w14:paraId="2DAD5392" w14:textId="77777777" w:rsidR="00C3754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研究方法</w:t>
      </w:r>
    </w:p>
    <w:p w14:paraId="6D6BD4EA" w14:textId="77777777" w:rsidR="00C3754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</w:t>
      </w:r>
      <w:r>
        <w:rPr>
          <w:rFonts w:ascii="Times New Roman" w:hAnsi="Times New Roman" w:cs="Times New Roman"/>
          <w:color w:val="000000"/>
        </w:rPr>
        <w:t>法，即三次实验小车都从斜面顶端或同一高度由静止滑下，目的是保证小车沿着水平面运动的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</w:t>
      </w:r>
      <w:r>
        <w:rPr>
          <w:rFonts w:ascii="Times New Roman" w:hAnsi="Times New Roman" w:cs="Times New Roman"/>
          <w:color w:val="000000"/>
        </w:rPr>
        <w:t>相同。</w:t>
      </w:r>
    </w:p>
    <w:p w14:paraId="5CD3FCC8" w14:textId="77777777" w:rsidR="00C3754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</w:t>
      </w:r>
      <w:r>
        <w:rPr>
          <w:rFonts w:ascii="Times New Roman" w:hAnsi="Times New Roman" w:cs="Times New Roman"/>
          <w:color w:val="000000"/>
        </w:rPr>
        <w:t>法，即本实验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color w:val="000000"/>
        </w:rPr>
        <w:t>选填</w:t>
      </w:r>
      <w:r>
        <w:rPr>
          <w:rFonts w:hAnsi="宋体" w:cs="Times New Roman"/>
          <w:color w:val="000000"/>
        </w:rPr>
        <w:t>“</w:t>
      </w:r>
      <w:r>
        <w:rPr>
          <w:rFonts w:ascii="Times New Roman" w:hAnsi="Times New Roman" w:cs="Times New Roman"/>
          <w:color w:val="000000"/>
        </w:rPr>
        <w:t>能</w:t>
      </w:r>
      <w:r>
        <w:rPr>
          <w:rFonts w:hAnsi="宋体" w:cs="Times New Roman"/>
          <w:color w:val="000000"/>
        </w:rPr>
        <w:t>”</w:t>
      </w:r>
      <w:r>
        <w:rPr>
          <w:rFonts w:ascii="Times New Roman" w:hAnsi="Times New Roman" w:cs="Times New Roman"/>
          <w:color w:val="000000"/>
        </w:rPr>
        <w:t>或</w:t>
      </w:r>
      <w:r>
        <w:rPr>
          <w:rFonts w:hAnsi="宋体" w:cs="Times New Roman"/>
          <w:color w:val="000000"/>
        </w:rPr>
        <w:t>“</w:t>
      </w:r>
      <w:r>
        <w:rPr>
          <w:rFonts w:ascii="Times New Roman" w:hAnsi="Times New Roman" w:cs="Times New Roman"/>
          <w:color w:val="000000"/>
        </w:rPr>
        <w:t>不能</w:t>
      </w:r>
      <w:r>
        <w:rPr>
          <w:rFonts w:hAnsi="宋体" w:cs="Times New Roman"/>
          <w:color w:val="000000"/>
        </w:rPr>
        <w:t>”</w:t>
      </w:r>
      <w:r>
        <w:rPr>
          <w:rFonts w:ascii="Times New Roman" w:hAnsi="Times New Roman" w:cs="Times New Roman"/>
          <w:color w:val="000000"/>
        </w:rPr>
        <w:t>)</w:t>
      </w:r>
      <w:r>
        <w:rPr>
          <w:rFonts w:ascii="Times New Roman" w:hAnsi="Times New Roman" w:cs="Times New Roman"/>
          <w:color w:val="000000"/>
        </w:rPr>
        <w:t>直接通过实验得出结论</w:t>
      </w: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，只能通过推理得出。</w:t>
      </w:r>
    </w:p>
    <w:p w14:paraId="4B957486" w14:textId="77777777" w:rsidR="00C37541" w:rsidRDefault="00C37541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3FA419C9" w14:textId="77777777" w:rsidR="00C37541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2CD409AF" wp14:editId="5D845112">
            <wp:extent cx="786130" cy="191770"/>
            <wp:effectExtent l="0" t="0" r="6350" b="6350"/>
            <wp:docPr id="17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9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861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实验二　探究滑动摩擦力的影响因素</w:t>
      </w:r>
    </w:p>
    <w:p w14:paraId="157E1D72" w14:textId="77777777" w:rsidR="00C3754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【实验方案与证据】</w:t>
      </w:r>
    </w:p>
    <w:p w14:paraId="223C67B2" w14:textId="77777777" w:rsidR="00C37541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3826F8DB" wp14:editId="4A25B0D1">
            <wp:extent cx="1871345" cy="932815"/>
            <wp:effectExtent l="0" t="0" r="3175" b="12065"/>
            <wp:docPr id="33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871345" cy="932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62E3DF" w14:textId="77777777" w:rsidR="00C3754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．测量滑动摩擦力原理：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</w:t>
      </w:r>
      <w:r>
        <w:rPr>
          <w:rFonts w:ascii="Times New Roman" w:hAnsi="Times New Roman" w:cs="Times New Roman"/>
          <w:color w:val="000000"/>
        </w:rPr>
        <w:t>；</w:t>
      </w:r>
    </w:p>
    <w:p w14:paraId="26CC8B13" w14:textId="77777777" w:rsidR="00C3754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．实验的主要方法：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   </w:t>
      </w:r>
      <w:r>
        <w:rPr>
          <w:rFonts w:ascii="Times New Roman" w:hAnsi="Times New Roman" w:cs="Times New Roman"/>
          <w:color w:val="000000"/>
        </w:rPr>
        <w:t>；</w:t>
      </w:r>
    </w:p>
    <w:p w14:paraId="10002010" w14:textId="77777777" w:rsidR="00C3754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【结论与解释】</w:t>
      </w:r>
    </w:p>
    <w:p w14:paraId="6FDACD37" w14:textId="77777777" w:rsidR="00C3754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．滑动摩擦力的大小</w:t>
      </w:r>
      <w:proofErr w:type="gramStart"/>
      <w:r>
        <w:rPr>
          <w:rFonts w:ascii="Times New Roman" w:hAnsi="Times New Roman" w:cs="Times New Roman"/>
          <w:color w:val="000000"/>
        </w:rPr>
        <w:t>跟压力</w:t>
      </w:r>
      <w:proofErr w:type="gramEnd"/>
      <w:r>
        <w:rPr>
          <w:rFonts w:ascii="Times New Roman" w:hAnsi="Times New Roman" w:cs="Times New Roman"/>
          <w:color w:val="000000"/>
        </w:rPr>
        <w:t>的大小和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            </w:t>
      </w:r>
      <w:r>
        <w:rPr>
          <w:rFonts w:ascii="Times New Roman" w:hAnsi="Times New Roman" w:cs="Times New Roman"/>
          <w:color w:val="000000"/>
        </w:rPr>
        <w:t>有关。同一接触面，压力越大，滑动摩擦力越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；压力一定时，接触面越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，滑动摩擦力越大。</w:t>
      </w:r>
    </w:p>
    <w:p w14:paraId="37FFBB28" w14:textId="77777777" w:rsidR="00C3754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【交流与反思】</w:t>
      </w:r>
    </w:p>
    <w:p w14:paraId="68BBB0E4" w14:textId="77777777" w:rsidR="00C3754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．每次实验时，要用弹簧测力计沿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方向、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</w:t>
      </w:r>
      <w:r>
        <w:rPr>
          <w:rFonts w:ascii="Times New Roman" w:hAnsi="Times New Roman" w:cs="Times New Roman"/>
          <w:color w:val="000000"/>
        </w:rPr>
        <w:t>拉动木块。</w:t>
      </w:r>
    </w:p>
    <w:p w14:paraId="037DFFFC" w14:textId="77777777" w:rsidR="00C37541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>．若无法保证手拉动弹簧测力计时维持水平匀速，请将改进后的装置画在下方图框中。</w:t>
      </w:r>
    </w:p>
    <w:tbl>
      <w:tblPr>
        <w:tblW w:w="0" w:type="auto"/>
        <w:jc w:val="center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352"/>
      </w:tblGrid>
      <w:tr w:rsidR="00C37541" w14:paraId="7F795B9F" w14:textId="77777777">
        <w:trPr>
          <w:trHeight w:val="1186"/>
          <w:jc w:val="center"/>
        </w:trPr>
        <w:tc>
          <w:tcPr>
            <w:tcW w:w="4352" w:type="dxa"/>
          </w:tcPr>
          <w:p w14:paraId="13D22245" w14:textId="77777777" w:rsidR="00C37541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noProof/>
                <w:color w:val="000000"/>
              </w:rPr>
              <w:drawing>
                <wp:inline distT="0" distB="0" distL="114300" distR="114300" wp14:anchorId="22FD11CD" wp14:editId="61A0B113">
                  <wp:extent cx="1696085" cy="551815"/>
                  <wp:effectExtent l="0" t="0" r="10795" b="12065"/>
                  <wp:docPr id="37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31"/>
                          <pic:cNvPicPr>
                            <a:picLocks noChangeAspect="1"/>
                          </pic:cNvPicPr>
                        </pic:nvPicPr>
                        <pic:blipFill>
                          <a:blip r:embed="rId22" r:link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6085" cy="551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DBCE98E" w14:textId="77777777" w:rsidR="00C37541" w:rsidRDefault="00C37541">
      <w:pPr>
        <w:rPr>
          <w:szCs w:val="21"/>
        </w:rPr>
      </w:pPr>
    </w:p>
    <w:sectPr w:rsidR="00C37541">
      <w:headerReference w:type="default" r:id="rId24"/>
      <w:footerReference w:type="default" r:id="rId25"/>
      <w:pgSz w:w="11906" w:h="16838"/>
      <w:pgMar w:top="1440" w:right="1576" w:bottom="1440" w:left="15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9302F" w14:textId="77777777" w:rsidR="00AC7F73" w:rsidRDefault="00AC7F73">
      <w:r>
        <w:separator/>
      </w:r>
    </w:p>
  </w:endnote>
  <w:endnote w:type="continuationSeparator" w:id="0">
    <w:p w14:paraId="53324BAA" w14:textId="77777777" w:rsidR="00AC7F73" w:rsidRDefault="00AC7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8DA19" w14:textId="77777777" w:rsidR="004151FC" w:rsidRDefault="00000000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 w14:anchorId="2DF2DCA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3075" type="#_x0000_t136" alt="学科网 zxxk.com" style="position:absolute;margin-left:158.95pt;margin-top:407.9pt;width:2.85pt;height:2.85pt;rotation:315;z-index:-25165875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>
      <w:rPr>
        <w:color w:val="FFFFFF"/>
        <w:sz w:val="2"/>
        <w:szCs w:val="2"/>
      </w:rPr>
      <w:pict w14:anchorId="5908990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3076" type="#_x0000_t75" alt="学科网 zxxk.com" style="position:absolute;margin-left:64.05pt;margin-top:-20.75pt;width:.05pt;height:.05pt;z-index:251658752">
          <v:imagedata r:id="rId1" o:title="{75232B38-A165-1FB7-499C-2E1C792CACB5}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1224B" w14:textId="77777777" w:rsidR="00AC7F73" w:rsidRDefault="00AC7F73">
      <w:r>
        <w:separator/>
      </w:r>
    </w:p>
  </w:footnote>
  <w:footnote w:type="continuationSeparator" w:id="0">
    <w:p w14:paraId="1702A0D7" w14:textId="77777777" w:rsidR="00AC7F73" w:rsidRDefault="00AC7F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E5067" w14:textId="77777777" w:rsidR="004151FC" w:rsidRDefault="00000000">
    <w:pPr>
      <w:pBdr>
        <w:bottom w:val="none" w:sz="0" w:space="1" w:color="auto"/>
      </w:pBdr>
      <w:snapToGrid w:val="0"/>
      <w:rPr>
        <w:kern w:val="0"/>
        <w:sz w:val="2"/>
        <w:szCs w:val="2"/>
      </w:rPr>
    </w:pPr>
    <w:r>
      <w:pict w14:anchorId="3CFE5E8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3073" type="#_x0000_t75" alt="学科网 zxxk.com" style="position:absolute;left:0;text-align:left;margin-left:351pt;margin-top:8.45pt;width:.75pt;height:.75pt;z-index:251656704">
          <v:imagedata r:id="rId1" o:title="{75232B38-A165-1FB7-499C-2E1C792CACB5}"/>
        </v:shape>
      </w:pict>
    </w:r>
    <w:r>
      <w:rPr>
        <w:color w:val="FFFFFF"/>
        <w:sz w:val="2"/>
        <w:szCs w:val="2"/>
      </w:rPr>
      <w:pict w14:anchorId="057D2B4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1.2pt;height:.6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7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7541"/>
    <w:rsid w:val="004151FC"/>
    <w:rsid w:val="007D57EE"/>
    <w:rsid w:val="00AC7F73"/>
    <w:rsid w:val="00C02FC6"/>
    <w:rsid w:val="00C37541"/>
    <w:rsid w:val="00D8376C"/>
    <w:rsid w:val="281C077C"/>
    <w:rsid w:val="2A5E4A5D"/>
    <w:rsid w:val="2FA90CD8"/>
    <w:rsid w:val="38B34A22"/>
    <w:rsid w:val="455F595E"/>
    <w:rsid w:val="487D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7"/>
    <o:shapelayout v:ext="edit">
      <o:idmap v:ext="edit" data="2"/>
    </o:shapelayout>
  </w:shapeDefaults>
  <w:decimalSymbol w:val="."/>
  <w:listSeparator w:val=","/>
  <w14:docId w14:val="18D35275"/>
  <w15:docId w15:val="{D2551B3B-C80F-4CA8-874D-E27D6F884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宋体" w:hAnsi="Courier New" w:cs="Courier New"/>
      <w:szCs w:val="21"/>
    </w:rPr>
  </w:style>
  <w:style w:type="paragraph" w:styleId="a4">
    <w:name w:val="header"/>
    <w:basedOn w:val="a"/>
    <w:link w:val="a5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5">
    <w:name w:val="页眉 字符"/>
    <w:link w:val="a4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  <w:style w:type="paragraph" w:styleId="a6">
    <w:name w:val="footer"/>
    <w:basedOn w:val="a"/>
    <w:link w:val="a7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7">
    <w:name w:val="页脚 字符"/>
    <w:link w:val="a6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30693;&#35782;&#28857;.tif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2.png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image" Target="&#23454;&#39564;&#25506;&#31350;.TIF" TargetMode="External"/><Relationship Id="rId25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image" Target="25ZKWL-12&#34013;.TIF" TargetMode="External"/><Relationship Id="rId10" Type="http://schemas.openxmlformats.org/officeDocument/2006/relationships/image" Target="&#25945;&#26448;&#22270;&#29255;&#35299;&#35835;.TIF" TargetMode="External"/><Relationship Id="rId19" Type="http://schemas.openxmlformats.org/officeDocument/2006/relationships/image" Target="&#32771;&#28857;.tif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3.png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368</Words>
  <Characters>2101</Characters>
  <Application>Microsoft Office Word</Application>
  <DocSecurity>0</DocSecurity>
  <Lines>17</Lines>
  <Paragraphs>4</Paragraphs>
  <ScaleCrop>false</ScaleCrop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2</cp:revision>
  <dcterms:created xsi:type="dcterms:W3CDTF">2025-02-04T01:03:00Z</dcterms:created>
  <dcterms:modified xsi:type="dcterms:W3CDTF">2025-01-24T00:40:00Z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