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37ABF46">
      <w:pPr>
        <w:keepNext w:val="0"/>
        <w:keepLines w:val="0"/>
        <w:pageBreakBefore w:val="0"/>
        <w:kinsoku/>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36"/>
          <w:szCs w:val="36"/>
        </w:rPr>
      </w:pPr>
      <w:r>
        <w:rPr>
          <w:rFonts w:ascii="宋体" w:eastAsia="宋体" w:hAnsi="宋体" w:cs="宋体"/>
          <w:b/>
          <w:bCs/>
          <w:i w:val="0"/>
          <w:color w:val="000000"/>
          <w:sz w:val="28"/>
          <w:szCs w:val="28"/>
        </w:rPr>
        <w:drawing>
          <wp:anchor simplePos="0" relativeHeight="251658240" behindDoc="0" locked="0" layoutInCell="1" allowOverlap="1">
            <wp:simplePos x="0" y="0"/>
            <wp:positionH relativeFrom="page">
              <wp:posOffset>12065000</wp:posOffset>
            </wp:positionH>
            <wp:positionV relativeFrom="topMargin">
              <wp:posOffset>12230100</wp:posOffset>
            </wp:positionV>
            <wp:extent cx="431800" cy="304800"/>
            <wp:wrapNone/>
            <wp:docPr id="100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
                    <pic:cNvPicPr>
                      <a:picLocks noChangeAspect="1"/>
                    </pic:cNvPicPr>
                  </pic:nvPicPr>
                  <pic:blipFill>
                    <a:blip xmlns:r="http://schemas.openxmlformats.org/officeDocument/2006/relationships" r:embed="rId6"/>
                    <a:stretch>
                      <a:fillRect/>
                    </a:stretch>
                  </pic:blipFill>
                  <pic:spPr>
                    <a:xfrm>
                      <a:off x="0" y="0"/>
                      <a:ext cx="431800" cy="304800"/>
                    </a:xfrm>
                    <a:prstGeom prst="rect">
                      <a:avLst/>
                    </a:prstGeom>
                  </pic:spPr>
                </pic:pic>
              </a:graphicData>
            </a:graphic>
          </wp:anchor>
        </w:drawing>
      </w:r>
      <w:bookmarkStart w:id="0" w:name="_GoBack"/>
      <w:r>
        <w:rPr>
          <w:rFonts w:ascii="宋体" w:eastAsia="宋体" w:hAnsi="宋体" w:cs="宋体"/>
          <w:b/>
          <w:bCs/>
          <w:i w:val="0"/>
          <w:color w:val="000000"/>
          <w:sz w:val="28"/>
          <w:szCs w:val="28"/>
        </w:rPr>
        <w:t>【王牌物理】2025-2026学年</w:t>
      </w:r>
      <w:r>
        <w:rPr>
          <w:rFonts w:ascii="宋体" w:hAnsi="宋体" w:cs="宋体" w:hint="eastAsia"/>
          <w:b/>
          <w:bCs/>
          <w:i w:val="0"/>
          <w:color w:val="000000"/>
          <w:sz w:val="28"/>
          <w:szCs w:val="28"/>
          <w:lang w:eastAsia="zh-CN"/>
        </w:rPr>
        <w:t>九年级</w:t>
      </w:r>
      <w:r>
        <w:rPr>
          <w:rFonts w:ascii="宋体" w:eastAsia="宋体" w:hAnsi="宋体" w:cs="宋体"/>
          <w:b/>
          <w:bCs/>
          <w:i w:val="0"/>
          <w:color w:val="000000"/>
          <w:sz w:val="28"/>
          <w:szCs w:val="28"/>
        </w:rPr>
        <w:t>阶段性调研试题十五</w:t>
      </w:r>
    </w:p>
    <w:p w14:paraId="2DCF934F">
      <w:pPr>
        <w:keepNext w:val="0"/>
        <w:keepLines w:val="0"/>
        <w:pageBreakBefore w:val="0"/>
        <w:kinsoku/>
        <w:overflowPunct/>
        <w:topLinePunct w:val="0"/>
        <w:autoSpaceDE/>
        <w:autoSpaceDN/>
        <w:bidi w:val="0"/>
        <w:adjustRightInd/>
        <w:snapToGrid/>
        <w:spacing w:line="360" w:lineRule="auto"/>
        <w:contextualSpacing w:val="0"/>
        <w:jc w:val="center"/>
        <w:textAlignment w:val="center"/>
        <w:rPr>
          <w:rFonts w:ascii="宋体" w:eastAsia="宋体" w:hAnsi="宋体" w:cs="宋体" w:hint="default"/>
          <w:b/>
          <w:bCs/>
          <w:i w:val="0"/>
          <w:color w:val="C00000"/>
          <w:sz w:val="22"/>
          <w:szCs w:val="22"/>
          <w:lang w:val="en-US" w:eastAsia="zh-CN"/>
        </w:rPr>
      </w:pPr>
      <w:r>
        <w:rPr>
          <w:b/>
          <w:bCs/>
          <w:sz w:val="28"/>
          <w:szCs w:val="28"/>
        </w:rP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xmlns:r="http://schemas.openxmlformats.org/officeDocument/2006/relationships" r:embed="rId7"/>
                    <a:stretch>
                      <a:fillRect/>
                    </a:stretch>
                  </pic:blipFill>
                  <pic:spPr>
                    <a:xfrm>
                      <a:off x="0" y="0"/>
                      <a:ext cx="12700" cy="12700"/>
                    </a:xfrm>
                    <a:prstGeom prst="rect">
                      <a:avLst/>
                    </a:prstGeom>
                  </pic:spPr>
                </pic:pic>
              </a:graphicData>
            </a:graphic>
          </wp:inline>
        </w:drawing>
      </w:r>
      <w:r>
        <w:rPr>
          <w:rFonts w:ascii="宋体" w:eastAsia="宋体" w:hAnsi="宋体" w:cs="宋体"/>
          <w:b/>
          <w:bCs/>
          <w:i w:val="0"/>
          <w:color w:val="000000"/>
          <w:sz w:val="28"/>
          <w:szCs w:val="28"/>
        </w:rPr>
        <w:t>九年级期中考试物理试题</w:t>
      </w:r>
      <w:r>
        <w:rPr>
          <w:rFonts w:ascii="宋体" w:hAnsi="宋体" w:cs="宋体" w:hint="eastAsia"/>
          <w:b/>
          <w:bCs/>
          <w:i w:val="0"/>
          <w:color w:val="C00000"/>
          <w:sz w:val="21"/>
          <w:szCs w:val="21"/>
          <w:u w:val="single"/>
          <w:lang w:eastAsia="zh-CN"/>
        </w:rPr>
        <w:t>难度系数</w:t>
      </w:r>
      <w:r>
        <w:rPr>
          <w:rFonts w:ascii="宋体" w:hAnsi="宋体" w:cs="宋体" w:hint="eastAsia"/>
          <w:b/>
          <w:bCs/>
          <w:i w:val="0"/>
          <w:color w:val="C00000"/>
          <w:sz w:val="21"/>
          <w:szCs w:val="21"/>
          <w:u w:val="single"/>
          <w:lang w:val="en-US" w:eastAsia="zh-CN"/>
        </w:rPr>
        <w:t>0.65</w:t>
      </w:r>
    </w:p>
    <w:p w14:paraId="0E7C23EC">
      <w:pPr>
        <w:keepNext w:val="0"/>
        <w:keepLines w:val="0"/>
        <w:pageBreakBefore w:val="0"/>
        <w:kinsoku/>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24"/>
          <w:szCs w:val="24"/>
        </w:rPr>
      </w:pPr>
      <w:r>
        <w:rPr>
          <w:rFonts w:ascii="宋体" w:eastAsia="宋体" w:hAnsi="宋体" w:cs="宋体"/>
          <w:b/>
          <w:bCs/>
          <w:i w:val="0"/>
          <w:color w:val="000000"/>
          <w:sz w:val="24"/>
          <w:szCs w:val="24"/>
        </w:rPr>
        <w:t>（考试范围：13-17.2）</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rFonts w:ascii="宋体" w:eastAsia="宋体" w:hAnsi="宋体" w:cs="宋体" w:hint="eastAsia"/>
          <w:b/>
          <w:bCs/>
          <w:color w:val="000000"/>
          <w:kern w:val="0"/>
          <w:sz w:val="22"/>
          <w:szCs w:val="22"/>
          <w:lang w:val="en-US" w:eastAsia="zh-CN" w:bidi="ar"/>
        </w:rPr>
      </w:pPr>
      <w:r>
        <w:rPr>
          <w:rFonts w:ascii="宋体" w:eastAsia="宋体" w:hAnsi="宋体" w:cs="宋体" w:hint="eastAsia"/>
          <w:b/>
          <w:bCs/>
          <w:color w:val="000000"/>
          <w:kern w:val="0"/>
          <w:sz w:val="22"/>
          <w:szCs w:val="22"/>
          <w:lang w:val="en-US" w:eastAsia="zh-CN" w:bidi="ar"/>
        </w:rPr>
        <w:t>满分 70 分，时间 60 分钟</w:t>
      </w:r>
    </w:p>
    <w:p w14:paraId="3DDE967E">
      <w:pPr>
        <w:keepNext w:val="0"/>
        <w:keepLines w:val="0"/>
        <w:pageBreakBefore w:val="0"/>
        <w:kinsoku/>
        <w:wordWrap w:val="0"/>
        <w:overflowPunct/>
        <w:topLinePunct w:val="0"/>
        <w:autoSpaceDE/>
        <w:autoSpaceDN/>
        <w:bidi w:val="0"/>
        <w:adjustRightInd/>
        <w:snapToGrid/>
        <w:spacing w:line="360" w:lineRule="auto"/>
        <w:contextualSpacing w:val="0"/>
        <w:rPr>
          <w:rFonts w:ascii="宋体" w:eastAsia="宋体" w:hAnsi="宋体" w:cs="宋体" w:hint="eastAsia"/>
          <w:b/>
          <w:bCs/>
          <w:color w:val="000000"/>
          <w:kern w:val="0"/>
          <w:sz w:val="22"/>
          <w:szCs w:val="22"/>
          <w:lang w:val="en-US" w:eastAsia="zh-CN" w:bidi="ar"/>
        </w:rPr>
      </w:pPr>
      <w:r>
        <w:rPr>
          <w:rFonts w:ascii="黑体" w:eastAsia="宋体" w:hAnsi="黑体" w:cs="黑体" w:hint="eastAsia"/>
          <w:b/>
          <w:bCs w:val="0"/>
          <w:i w:val="0"/>
          <w:sz w:val="22"/>
          <w:szCs w:val="22"/>
          <w:lang w:val="en-US" w:eastAsia="zh-CN"/>
        </w:rPr>
        <w:t>一、填空题(共6题；每空1分，共14分)</w:t>
      </w:r>
    </w:p>
    <w:p w14:paraId="4D2236C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1．（本题2分）“千年古都传宋韵，一城秋风送菊香”，福州人民爱菊、赏菊的习俗沿袭至今；秋天走进西湖公园，浓浓的花香扑面而来，这是</w:t>
      </w:r>
      <w:r>
        <w:rPr>
          <w:rFonts w:ascii="Times New Roman" w:eastAsia="宋体" w:hAnsi="Times New Roman" w:cs="Times New Roman"/>
          <w:b w:val="0"/>
          <w:i w:val="0"/>
          <w:sz w:val="22"/>
          <w:szCs w:val="20"/>
          <w:u w:val="single"/>
        </w:rPr>
        <w:t xml:space="preserve">      </w:t>
      </w:r>
      <w:r>
        <w:rPr>
          <w:rFonts w:eastAsia="宋体"/>
          <w:b w:val="0"/>
          <w:i w:val="0"/>
          <w:sz w:val="22"/>
          <w:szCs w:val="20"/>
        </w:rPr>
        <w:t>现象。清晨时刻，一颗颗露珠在花瓣上悬而未滴，这是因为分子间存在</w:t>
      </w:r>
      <w:r>
        <w:rPr>
          <w:rFonts w:ascii="Times New Roman" w:eastAsia="宋体" w:hAnsi="Times New Roman" w:cs="Times New Roman"/>
          <w:b w:val="0"/>
          <w:i w:val="0"/>
          <w:sz w:val="22"/>
          <w:szCs w:val="20"/>
          <w:u w:val="single"/>
        </w:rPr>
        <w:t xml:space="preserve">      </w:t>
      </w:r>
      <w:r>
        <w:rPr>
          <w:rFonts w:eastAsia="宋体"/>
          <w:b w:val="0"/>
          <w:i w:val="0"/>
          <w:sz w:val="22"/>
          <w:szCs w:val="20"/>
        </w:rPr>
        <w:t>（选填“引力”或“斥力”）。</w:t>
      </w:r>
    </w:p>
    <w:p w14:paraId="2AF449B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扩散     引力</w:t>
      </w:r>
    </w:p>
    <w:p w14:paraId="2B7DE51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【详解】[1]秋天走进西湖公园，浓浓的花香扑面而来，这是扩散现象，说明香味分子在不停地做无规则运动。</w:t>
      </w:r>
    </w:p>
    <w:p w14:paraId="0BDE6D6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[2]一颗颗露珠在花瓣上悬而未滴，是分子间引力作用的结果，这既包括使露珠保持形状的水分子间的引力，也包括使露珠附着在花瓣上的水分子与花瓣分子间的引力。</w:t>
      </w:r>
    </w:p>
    <w:p w14:paraId="1975FD9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2．（本题3分）小亮自制的轮船模型如图所示，用蜡烛给小玻璃瓶中的水加热，一会儿就向外喷出气体推动小船前进。小船通过向后喷气向前运动，是利用了物体间力的作用是</w:t>
      </w:r>
      <w:r>
        <w:rPr>
          <w:rFonts w:ascii="Times New Roman" w:eastAsia="宋体" w:hAnsi="Times New Roman" w:cs="Times New Roman"/>
          <w:b w:val="0"/>
          <w:i w:val="0"/>
          <w:sz w:val="22"/>
          <w:szCs w:val="20"/>
          <w:u w:val="single"/>
        </w:rPr>
        <w:t xml:space="preserve">      </w:t>
      </w:r>
      <w:r>
        <w:rPr>
          <w:rFonts w:eastAsia="宋体"/>
          <w:b w:val="0"/>
          <w:i w:val="0"/>
          <w:sz w:val="22"/>
          <w:szCs w:val="20"/>
        </w:rPr>
        <w:t>来实现的；气体喷出时内能</w:t>
      </w:r>
      <w:r>
        <w:rPr>
          <w:rFonts w:ascii="Times New Roman" w:eastAsia="宋体" w:hAnsi="Times New Roman" w:cs="Times New Roman"/>
          <w:b w:val="0"/>
          <w:i w:val="0"/>
          <w:sz w:val="22"/>
          <w:szCs w:val="20"/>
          <w:u w:val="single"/>
        </w:rPr>
        <w:t xml:space="preserve">      </w:t>
      </w:r>
      <w:r>
        <w:rPr>
          <w:rFonts w:eastAsia="宋体"/>
          <w:b w:val="0"/>
          <w:i w:val="0"/>
          <w:sz w:val="22"/>
          <w:szCs w:val="20"/>
        </w:rPr>
        <w:t>（选填“增大”或“减小”），能量转化情况和柴油机的</w:t>
      </w:r>
      <w:r>
        <w:rPr>
          <w:rFonts w:ascii="Times New Roman" w:eastAsia="宋体" w:hAnsi="Times New Roman" w:cs="Times New Roman"/>
          <w:b w:val="0"/>
          <w:i w:val="0"/>
          <w:sz w:val="22"/>
          <w:szCs w:val="20"/>
          <w:u w:val="single"/>
        </w:rPr>
        <w:t xml:space="preserve">      </w:t>
      </w:r>
      <w:r>
        <w:rPr>
          <w:rFonts w:eastAsia="宋体"/>
          <w:b w:val="0"/>
          <w:i w:val="0"/>
          <w:sz w:val="22"/>
          <w:szCs w:val="20"/>
        </w:rPr>
        <w:t>冲程相同。</w:t>
      </w:r>
    </w:p>
    <w:p w14:paraId="494DA933">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971675" cy="1276350"/>
            <wp:effectExtent l="0" t="0" r="9525" b="0"/>
            <wp:docPr id="100003" name="图片 100003" descr="@@@55dc00ff-caee-4b07-b185-8ecbbbc7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5dc00ff-caee-4b07-b185-8ecbbbc77f5c"/>
                    <pic:cNvPicPr>
                      <a:picLocks noChangeAspect="1"/>
                    </pic:cNvPicPr>
                  </pic:nvPicPr>
                  <pic:blipFill>
                    <a:blip xmlns:r="http://schemas.openxmlformats.org/officeDocument/2006/relationships" r:embed="rId8"/>
                    <a:stretch>
                      <a:fillRect/>
                    </a:stretch>
                  </pic:blipFill>
                  <pic:spPr>
                    <a:xfrm>
                      <a:off x="0" y="0"/>
                      <a:ext cx="1971675" cy="1276350"/>
                    </a:xfrm>
                    <a:prstGeom prst="rect">
                      <a:avLst/>
                    </a:prstGeom>
                  </pic:spPr>
                </pic:pic>
              </a:graphicData>
            </a:graphic>
          </wp:inline>
        </w:drawing>
      </w:r>
    </w:p>
    <w:p w14:paraId="1A649E2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相互的     减小     做功</w:t>
      </w:r>
    </w:p>
    <w:p w14:paraId="254D8D6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【详解】[1]小船向后喷出气体时，气体对后方空气产生向后的作用力，同时空气对气体和小船产生向前的作用力，推动小船前进，这利用了物体间力的作用是相互的原理。</w:t>
      </w:r>
    </w:p>
    <w:p w14:paraId="18F7743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[2]气体从瓶内喷出时，体积膨胀对外做功，自身的内能转化为机械能，因此气体的内能减小。</w:t>
      </w:r>
    </w:p>
    <w:p w14:paraId="2547898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[3]此过程中，内能转化为机械能，与柴油机的做功冲程能量转化情况相同，做功冲程也是将内能转化为机械能。</w:t>
      </w:r>
    </w:p>
    <w:p w14:paraId="378289B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3．（本题2分）如图所示，小猫掉进泡沫堆后全身沾满泡沫，这种情景是</w:t>
      </w:r>
      <w:r>
        <w:rPr>
          <w:rFonts w:ascii="Times New Roman" w:eastAsia="宋体" w:hAnsi="Times New Roman" w:cs="Times New Roman"/>
          <w:b w:val="0"/>
          <w:i w:val="0"/>
          <w:sz w:val="22"/>
          <w:szCs w:val="20"/>
          <w:u w:val="single"/>
        </w:rPr>
        <w:t xml:space="preserve">        </w:t>
      </w:r>
      <w:r>
        <w:rPr>
          <w:rFonts w:eastAsia="宋体"/>
          <w:b w:val="0"/>
          <w:i w:val="0"/>
          <w:sz w:val="22"/>
          <w:szCs w:val="20"/>
        </w:rPr>
        <w:t>现象，泡沫带电是因为电荷发生了</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6D3809C">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476375" cy="1095375"/>
            <wp:effectExtent l="0" t="0" r="9525" b="9525"/>
            <wp:docPr id="100005" name="图片 100005" descr="@@@627acb37-6bbc-428a-bda5-cf69e7cfce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27acb37-6bbc-428a-bda5-cf69e7cfce08"/>
                    <pic:cNvPicPr>
                      <a:picLocks noChangeAspect="1"/>
                    </pic:cNvPicPr>
                  </pic:nvPicPr>
                  <pic:blipFill>
                    <a:blip xmlns:r="http://schemas.openxmlformats.org/officeDocument/2006/relationships" r:embed="rId9"/>
                    <a:stretch>
                      <a:fillRect/>
                    </a:stretch>
                  </pic:blipFill>
                  <pic:spPr>
                    <a:xfrm>
                      <a:off x="0" y="0"/>
                      <a:ext cx="1476375" cy="1095375"/>
                    </a:xfrm>
                    <a:prstGeom prst="rect">
                      <a:avLst/>
                    </a:prstGeom>
                  </pic:spPr>
                </pic:pic>
              </a:graphicData>
            </a:graphic>
          </wp:inline>
        </w:drawing>
      </w:r>
    </w:p>
    <w:p w14:paraId="42BB8B2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摩擦起电     转移</w:t>
      </w:r>
    </w:p>
    <w:p w14:paraId="5146124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【详解】[1]带电体具有吸引轻小物体的特点，小猫掉进泡沫堆后全身沾满泡沫，这种情景是摩擦起电现象，带电的猫毛吸引轻小物体泡沫。</w:t>
      </w:r>
    </w:p>
    <w:p w14:paraId="1765381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[2]摩擦起电的本质是不同物质束缚电子的本领不同，从而电荷发生了转移，泡沫带电是因为电荷发生了转移。</w:t>
      </w:r>
    </w:p>
    <w:p w14:paraId="62F66FD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本题3分）2024年1月20日凌晨，某企业发生了一起惊人的粉尘爆炸事故，造成人员伤亡。为了解释粉尘爆炸，专业人员进行了模拟实验；如图，在无盖小筒里放入干燥面粉，点燃蜡烛，用筒盖盖住大筒，向小筒内鼓入空气，使面粉弥漫在大筒内，面粉迅速被点燃引发爆炸，把筒盖冲起。面粉燃烧时将</w:t>
      </w:r>
      <w:r>
        <w:rPr>
          <w:rFonts w:ascii="Times New Roman" w:eastAsia="宋体" w:hAnsi="Times New Roman" w:cs="Times New Roman"/>
          <w:b w:val="0"/>
          <w:i w:val="0"/>
          <w:sz w:val="22"/>
          <w:szCs w:val="20"/>
          <w:u w:val="single"/>
        </w:rPr>
        <w:t xml:space="preserve">      </w:t>
      </w:r>
      <w:r>
        <w:rPr>
          <w:rFonts w:eastAsia="宋体"/>
          <w:b w:val="0"/>
          <w:i w:val="0"/>
          <w:sz w:val="22"/>
          <w:szCs w:val="20"/>
        </w:rPr>
        <w:t>能转化成内能，筒盖被冲起的过程与汽油机的</w:t>
      </w:r>
      <w:r>
        <w:rPr>
          <w:rFonts w:ascii="Times New Roman" w:eastAsia="宋体" w:hAnsi="Times New Roman" w:cs="Times New Roman"/>
          <w:b w:val="0"/>
          <w:i w:val="0"/>
          <w:sz w:val="22"/>
          <w:szCs w:val="20"/>
          <w:u w:val="single"/>
        </w:rPr>
        <w:t xml:space="preserve">      </w:t>
      </w:r>
      <w:r>
        <w:rPr>
          <w:rFonts w:eastAsia="宋体"/>
          <w:b w:val="0"/>
          <w:i w:val="0"/>
          <w:sz w:val="22"/>
          <w:szCs w:val="20"/>
        </w:rPr>
        <w:t>冲程能量转化情况相同。若汽油机飞轮的转速是1800r/min，则该汽油机1min内燃气对外做功</w:t>
      </w:r>
      <w:r>
        <w:rPr>
          <w:rFonts w:ascii="Times New Roman" w:eastAsia="宋体" w:hAnsi="Times New Roman" w:cs="Times New Roman"/>
          <w:b w:val="0"/>
          <w:i w:val="0"/>
          <w:sz w:val="22"/>
          <w:szCs w:val="20"/>
          <w:u w:val="single"/>
        </w:rPr>
        <w:t xml:space="preserve">      </w:t>
      </w:r>
      <w:r>
        <w:rPr>
          <w:rFonts w:eastAsia="宋体"/>
          <w:b w:val="0"/>
          <w:i w:val="0"/>
          <w:sz w:val="22"/>
          <w:szCs w:val="20"/>
        </w:rPr>
        <w:t>次。</w:t>
      </w:r>
    </w:p>
    <w:p w14:paraId="00C2DB3C">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905000" cy="933450"/>
            <wp:effectExtent l="0" t="0" r="0" b="0"/>
            <wp:docPr id="100007" name="图片 100007" descr="@@@ec02d256-4bf5-4649-a7b8-5ae0a66d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c02d256-4bf5-4649-a7b8-5ae0a66d5933"/>
                    <pic:cNvPicPr>
                      <a:picLocks noChangeAspect="1"/>
                    </pic:cNvPicPr>
                  </pic:nvPicPr>
                  <pic:blipFill>
                    <a:blip xmlns:r="http://schemas.openxmlformats.org/officeDocument/2006/relationships" r:embed="rId10"/>
                    <a:stretch>
                      <a:fillRect/>
                    </a:stretch>
                  </pic:blipFill>
                  <pic:spPr>
                    <a:xfrm>
                      <a:off x="0" y="0"/>
                      <a:ext cx="1905000" cy="933450"/>
                    </a:xfrm>
                    <a:prstGeom prst="rect">
                      <a:avLst/>
                    </a:prstGeom>
                  </pic:spPr>
                </pic:pic>
              </a:graphicData>
            </a:graphic>
          </wp:inline>
        </w:drawing>
      </w:r>
    </w:p>
    <w:p w14:paraId="3490734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化学     做功     900</w:t>
      </w:r>
    </w:p>
    <w:p w14:paraId="5D8B9AC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【详解】[1]面粉燃烧时，向外释放热量，将化学能转化成内能。</w:t>
      </w:r>
    </w:p>
    <w:p w14:paraId="6665FC1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[2]筒盖被冲起的过程，燃料燃烧产生的内能转化为筒盖的机械能，汽油机的做功冲程是将燃料的内能转化为机械能，所以筒盖被冲起的过程与汽油机的做功冲程能量转化情况相同。</w:t>
      </w:r>
    </w:p>
    <w:p w14:paraId="7BE3CD8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[3]飞轮转两圈一个工作循环，四个冲程，对外做功一次，飞轮的转速是1800r/min，1min飞轮转动1800圈，完成900个工作循环，对外做功900次。</w:t>
      </w:r>
    </w:p>
    <w:p w14:paraId="3205737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5．（本题2分）小明在探究“物质的放热能力与哪些因素有关”时，利用质量均为500g的水和另一种液体进行对比实验，并用图象对实验数据进行了处理，如图所示，实验过程中，水和另一种液体在相同时间内放出的热量相等，另一种液体的比热容为</w:t>
      </w:r>
      <w:r>
        <w:rPr>
          <w:rFonts w:ascii="Times New Roman" w:eastAsia="宋体" w:hAnsi="Times New Roman" w:cs="Times New Roman"/>
          <w:b w:val="0"/>
          <w:i w:val="0"/>
          <w:sz w:val="22"/>
          <w:szCs w:val="20"/>
          <w:u w:val="single"/>
        </w:rPr>
        <w:t xml:space="preserve">     </w:t>
      </w:r>
      <w:r>
        <w:rPr>
          <w:rFonts w:eastAsia="宋体"/>
          <w:b w:val="0"/>
          <w:i w:val="0"/>
          <w:sz w:val="22"/>
          <w:szCs w:val="20"/>
        </w:rPr>
        <w:t>J/（kg•℃），这种液体在0～15min内放出的热量为</w:t>
      </w:r>
      <w:r>
        <w:rPr>
          <w:rFonts w:ascii="Times New Roman" w:eastAsia="宋体" w:hAnsi="Times New Roman" w:cs="Times New Roman"/>
          <w:b w:val="0"/>
          <w:i w:val="0"/>
          <w:sz w:val="22"/>
          <w:szCs w:val="20"/>
          <w:u w:val="single"/>
        </w:rPr>
        <w:t xml:space="preserve">     </w:t>
      </w:r>
      <w:r>
        <w:rPr>
          <w:rFonts w:eastAsia="宋体"/>
          <w:b w:val="0"/>
          <w:i w:val="0"/>
          <w:sz w:val="22"/>
          <w:szCs w:val="20"/>
        </w:rPr>
        <w:t>J．c</w:t>
      </w:r>
      <w:r>
        <w:rPr>
          <w:rFonts w:eastAsia="宋体"/>
          <w:b w:val="0"/>
          <w:i w:val="0"/>
          <w:sz w:val="22"/>
          <w:szCs w:val="20"/>
          <w:vertAlign w:val="subscript"/>
        </w:rPr>
        <w:t>水</w:t>
      </w:r>
      <w:r>
        <w:rPr>
          <w:rFonts w:eastAsia="宋体"/>
          <w:b w:val="0"/>
          <w:i w:val="0"/>
          <w:sz w:val="22"/>
          <w:szCs w:val="20"/>
        </w:rPr>
        <w:t>=4.2×10</w:t>
      </w:r>
      <w:r>
        <w:rPr>
          <w:rFonts w:eastAsia="宋体"/>
          <w:b w:val="0"/>
          <w:i w:val="0"/>
          <w:sz w:val="22"/>
          <w:szCs w:val="20"/>
          <w:vertAlign w:val="superscript"/>
        </w:rPr>
        <w:t>3</w:t>
      </w:r>
      <w:r>
        <w:rPr>
          <w:rFonts w:eastAsia="宋体"/>
          <w:b w:val="0"/>
          <w:i w:val="0"/>
          <w:sz w:val="22"/>
          <w:szCs w:val="20"/>
        </w:rPr>
        <w:t>J/（kg•℃）</w:t>
      </w:r>
    </w:p>
    <w:p w14:paraId="30E2CABC">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057400" cy="1333500"/>
            <wp:effectExtent l="0" t="0" r="0" b="0"/>
            <wp:docPr id="100009" name="图片 100009" descr="@@@75cded34-a27c-4561-98b6-6fc7ce9b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5cded34-a27c-4561-98b6-6fc7ce9b7805"/>
                    <pic:cNvPicPr>
                      <a:picLocks noChangeAspect="1"/>
                    </pic:cNvPicPr>
                  </pic:nvPicPr>
                  <pic:blipFill>
                    <a:blip xmlns:r="http://schemas.openxmlformats.org/officeDocument/2006/relationships" r:embed="rId11"/>
                    <a:stretch>
                      <a:fillRect/>
                    </a:stretch>
                  </pic:blipFill>
                  <pic:spPr>
                    <a:xfrm>
                      <a:off x="0" y="0"/>
                      <a:ext cx="2057400" cy="1333500"/>
                    </a:xfrm>
                    <a:prstGeom prst="rect">
                      <a:avLst/>
                    </a:prstGeom>
                  </pic:spPr>
                </pic:pic>
              </a:graphicData>
            </a:graphic>
          </wp:inline>
        </w:drawing>
      </w:r>
    </w:p>
    <w:p w14:paraId="2228D3E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2.1×10</w:t>
      </w:r>
      <w:r>
        <w:rPr>
          <w:rFonts w:eastAsia="宋体"/>
          <w:b w:val="0"/>
          <w:i w:val="0"/>
          <w:color w:val="C00000"/>
          <w:sz w:val="22"/>
          <w:szCs w:val="20"/>
          <w:vertAlign w:val="superscript"/>
        </w:rPr>
        <w:t>3</w:t>
      </w:r>
      <w:r>
        <w:rPr>
          <w:rFonts w:eastAsia="宋体"/>
          <w:b w:val="0"/>
          <w:i w:val="0"/>
          <w:color w:val="C00000"/>
          <w:sz w:val="22"/>
          <w:szCs w:val="20"/>
        </w:rPr>
        <w:t xml:space="preserve">     4.2×10</w:t>
      </w:r>
      <w:r>
        <w:rPr>
          <w:rFonts w:eastAsia="宋体"/>
          <w:b w:val="0"/>
          <w:i w:val="0"/>
          <w:color w:val="C00000"/>
          <w:sz w:val="22"/>
          <w:szCs w:val="20"/>
          <w:vertAlign w:val="superscript"/>
        </w:rPr>
        <w:t>4</w:t>
      </w:r>
    </w:p>
    <w:p w14:paraId="492D2A0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【详解】[1][2]根据题意知道，水和另一种液体在相同时间内放出的热量相等，由图知道，在相同时间内乙液体的温度降低的快，甲液体温度降低慢；由Q</w:t>
      </w:r>
      <w:r>
        <w:rPr>
          <w:rFonts w:eastAsia="宋体"/>
          <w:b w:val="0"/>
          <w:i w:val="0"/>
          <w:color w:val="C00000"/>
          <w:sz w:val="22"/>
          <w:szCs w:val="20"/>
          <w:vertAlign w:val="subscript"/>
        </w:rPr>
        <w:t>放</w:t>
      </w:r>
      <w:r>
        <w:rPr>
          <w:rFonts w:eastAsia="宋体"/>
          <w:b w:val="0"/>
          <w:i w:val="0"/>
          <w:color w:val="C00000"/>
          <w:sz w:val="22"/>
          <w:szCs w:val="20"/>
        </w:rPr>
        <w:t>=cm△t知道，在质量、放热相同的情况下，温度降低快的比热容小；所以，甲液体是水，由图知道，甲液体（水）的初温是60℃，放热15min后水的末温是40℃，水放出的热量，即乙液体15min放出的热量是：</w:t>
      </w:r>
    </w:p>
    <w:p w14:paraId="4ED55461">
      <w:pPr>
        <w:keepNext w:val="0"/>
        <w:keepLines w:val="0"/>
        <w:pageBreakBefore w:val="0"/>
        <w:shd w:val="clear" w:color="auto" w:fill="F2F2F2"/>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Q</w:t>
      </w:r>
      <w:r>
        <w:rPr>
          <w:rFonts w:eastAsia="宋体"/>
          <w:b w:val="0"/>
          <w:i w:val="0"/>
          <w:sz w:val="22"/>
          <w:szCs w:val="20"/>
          <w:vertAlign w:val="subscript"/>
        </w:rPr>
        <w:t>放乙</w:t>
      </w:r>
      <w:r>
        <w:rPr>
          <w:rFonts w:eastAsia="宋体"/>
          <w:b w:val="0"/>
          <w:i w:val="0"/>
          <w:sz w:val="22"/>
          <w:szCs w:val="20"/>
        </w:rPr>
        <w:t>=Q</w:t>
      </w:r>
      <w:r>
        <w:rPr>
          <w:rFonts w:eastAsia="宋体"/>
          <w:b w:val="0"/>
          <w:i w:val="0"/>
          <w:sz w:val="22"/>
          <w:szCs w:val="20"/>
          <w:vertAlign w:val="subscript"/>
        </w:rPr>
        <w:t>放水</w:t>
      </w:r>
      <w:r>
        <w:rPr>
          <w:rFonts w:eastAsia="宋体"/>
          <w:b w:val="0"/>
          <w:i w:val="0"/>
          <w:sz w:val="22"/>
          <w:szCs w:val="20"/>
        </w:rPr>
        <w:t>=c</w:t>
      </w:r>
      <w:r>
        <w:rPr>
          <w:rFonts w:eastAsia="宋体"/>
          <w:b w:val="0"/>
          <w:i w:val="0"/>
          <w:sz w:val="22"/>
          <w:szCs w:val="20"/>
          <w:vertAlign w:val="subscript"/>
        </w:rPr>
        <w:t>水</w:t>
      </w:r>
      <w:r>
        <w:rPr>
          <w:rFonts w:eastAsia="宋体"/>
          <w:b w:val="0"/>
          <w:i w:val="0"/>
          <w:sz w:val="22"/>
          <w:szCs w:val="20"/>
        </w:rPr>
        <w:t>m</w:t>
      </w:r>
      <w:r>
        <w:rPr>
          <w:rFonts w:eastAsia="宋体"/>
          <w:b w:val="0"/>
          <w:i w:val="0"/>
          <w:sz w:val="22"/>
          <w:szCs w:val="20"/>
          <w:vertAlign w:val="subscript"/>
        </w:rPr>
        <w:t>水</w:t>
      </w:r>
      <w:r>
        <w:rPr>
          <w:rFonts w:eastAsia="宋体"/>
          <w:b w:val="0"/>
          <w:i w:val="0"/>
          <w:sz w:val="22"/>
          <w:szCs w:val="20"/>
        </w:rPr>
        <w:t>（t</w:t>
      </w:r>
      <w:r>
        <w:rPr>
          <w:rFonts w:eastAsia="宋体"/>
          <w:b w:val="0"/>
          <w:i w:val="0"/>
          <w:sz w:val="22"/>
          <w:szCs w:val="20"/>
          <w:vertAlign w:val="subscript"/>
        </w:rPr>
        <w:t>0</w:t>
      </w:r>
      <w:r>
        <w:rPr>
          <w:rFonts w:eastAsia="宋体"/>
          <w:b w:val="0"/>
          <w:i w:val="0"/>
          <w:sz w:val="22"/>
          <w:szCs w:val="20"/>
        </w:rPr>
        <w:t xml:space="preserve"> -t</w:t>
      </w:r>
      <w:r>
        <w:rPr>
          <w:rFonts w:eastAsia="宋体"/>
          <w:b w:val="0"/>
          <w:i w:val="0"/>
          <w:sz w:val="22"/>
          <w:szCs w:val="20"/>
          <w:vertAlign w:val="subscript"/>
        </w:rPr>
        <w:t>水</w:t>
      </w:r>
      <w:r>
        <w:rPr>
          <w:rFonts w:eastAsia="宋体"/>
          <w:b w:val="0"/>
          <w:i w:val="0"/>
          <w:sz w:val="22"/>
          <w:szCs w:val="20"/>
        </w:rPr>
        <w:t>）=4.2×10</w:t>
      </w:r>
      <w:r>
        <w:rPr>
          <w:rFonts w:eastAsia="宋体"/>
          <w:b w:val="0"/>
          <w:i w:val="0"/>
          <w:sz w:val="22"/>
          <w:szCs w:val="20"/>
          <w:vertAlign w:val="superscript"/>
        </w:rPr>
        <w:t>3</w:t>
      </w:r>
      <w:r>
        <w:rPr>
          <w:rFonts w:eastAsia="宋体"/>
          <w:b w:val="0"/>
          <w:i w:val="0"/>
          <w:sz w:val="22"/>
          <w:szCs w:val="20"/>
        </w:rPr>
        <w:t>J/（kg•℃）×0.5kg×（60℃-40℃）=4.2×10</w:t>
      </w:r>
      <w:r>
        <w:rPr>
          <w:rFonts w:eastAsia="宋体"/>
          <w:b w:val="0"/>
          <w:i w:val="0"/>
          <w:sz w:val="22"/>
          <w:szCs w:val="20"/>
          <w:vertAlign w:val="superscript"/>
        </w:rPr>
        <w:t>4</w:t>
      </w:r>
      <w:r>
        <w:rPr>
          <w:rFonts w:eastAsia="宋体"/>
          <w:b w:val="0"/>
          <w:i w:val="0"/>
          <w:sz w:val="22"/>
          <w:szCs w:val="20"/>
        </w:rPr>
        <w:t xml:space="preserve"> J．</w:t>
      </w:r>
    </w:p>
    <w:p w14:paraId="07EBF84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又因为</w:t>
      </w:r>
    </w:p>
    <w:p w14:paraId="7EF42BF2">
      <w:pPr>
        <w:keepNext w:val="0"/>
        <w:keepLines w:val="0"/>
        <w:pageBreakBefore w:val="0"/>
        <w:shd w:val="clear" w:color="auto" w:fill="F2F2F2"/>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Q</w:t>
      </w:r>
      <w:r>
        <w:rPr>
          <w:rFonts w:eastAsia="宋体"/>
          <w:b w:val="0"/>
          <w:i w:val="0"/>
          <w:sz w:val="22"/>
          <w:szCs w:val="20"/>
          <w:vertAlign w:val="subscript"/>
        </w:rPr>
        <w:t>放乙</w:t>
      </w:r>
      <w:r>
        <w:rPr>
          <w:rFonts w:eastAsia="宋体"/>
          <w:b w:val="0"/>
          <w:i w:val="0"/>
          <w:sz w:val="22"/>
          <w:szCs w:val="20"/>
        </w:rPr>
        <w:t>=c</w:t>
      </w:r>
      <w:r>
        <w:rPr>
          <w:rFonts w:eastAsia="宋体"/>
          <w:b w:val="0"/>
          <w:i w:val="0"/>
          <w:sz w:val="22"/>
          <w:szCs w:val="20"/>
          <w:vertAlign w:val="subscript"/>
        </w:rPr>
        <w:t>乙</w:t>
      </w:r>
      <w:r>
        <w:rPr>
          <w:rFonts w:eastAsia="宋体"/>
          <w:b w:val="0"/>
          <w:i w:val="0"/>
          <w:sz w:val="22"/>
          <w:szCs w:val="20"/>
        </w:rPr>
        <w:t>m</w:t>
      </w:r>
      <w:r>
        <w:rPr>
          <w:rFonts w:eastAsia="宋体"/>
          <w:b w:val="0"/>
          <w:i w:val="0"/>
          <w:sz w:val="22"/>
          <w:szCs w:val="20"/>
          <w:vertAlign w:val="subscript"/>
        </w:rPr>
        <w:t>乙</w:t>
      </w:r>
      <w:r>
        <w:rPr>
          <w:rFonts w:eastAsia="宋体"/>
          <w:b w:val="0"/>
          <w:i w:val="0"/>
          <w:sz w:val="22"/>
          <w:szCs w:val="20"/>
        </w:rPr>
        <w:t>（t</w:t>
      </w:r>
      <w:r>
        <w:rPr>
          <w:rFonts w:eastAsia="宋体"/>
          <w:b w:val="0"/>
          <w:i w:val="0"/>
          <w:sz w:val="22"/>
          <w:szCs w:val="20"/>
          <w:vertAlign w:val="subscript"/>
        </w:rPr>
        <w:t>0</w:t>
      </w:r>
      <w:r>
        <w:rPr>
          <w:rFonts w:eastAsia="宋体"/>
          <w:b w:val="0"/>
          <w:i w:val="0"/>
          <w:sz w:val="22"/>
          <w:szCs w:val="20"/>
        </w:rPr>
        <w:t xml:space="preserve"> -t</w:t>
      </w:r>
      <w:r>
        <w:rPr>
          <w:rFonts w:eastAsia="宋体"/>
          <w:b w:val="0"/>
          <w:i w:val="0"/>
          <w:sz w:val="22"/>
          <w:szCs w:val="20"/>
          <w:vertAlign w:val="subscript"/>
        </w:rPr>
        <w:t>乙</w:t>
      </w:r>
      <w:r>
        <w:rPr>
          <w:rFonts w:eastAsia="宋体"/>
          <w:b w:val="0"/>
          <w:i w:val="0"/>
          <w:sz w:val="22"/>
          <w:szCs w:val="20"/>
        </w:rPr>
        <w:t>）=c</w:t>
      </w:r>
      <w:r>
        <w:rPr>
          <w:rFonts w:eastAsia="宋体"/>
          <w:b w:val="0"/>
          <w:i w:val="0"/>
          <w:sz w:val="22"/>
          <w:szCs w:val="20"/>
          <w:vertAlign w:val="subscript"/>
        </w:rPr>
        <w:t>乙</w:t>
      </w:r>
      <w:r>
        <w:rPr>
          <w:rFonts w:eastAsia="宋体"/>
          <w:b w:val="0"/>
          <w:i w:val="0"/>
          <w:sz w:val="22"/>
          <w:szCs w:val="20"/>
        </w:rPr>
        <w:t xml:space="preserve"> ×0.5kg×（60℃-20℃），</w:t>
      </w:r>
    </w:p>
    <w:p w14:paraId="044AC59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由此解得，乙液体的比热容是：</w:t>
      </w:r>
    </w:p>
    <w:p w14:paraId="3CAD9723">
      <w:pPr>
        <w:keepNext w:val="0"/>
        <w:keepLines w:val="0"/>
        <w:pageBreakBefore w:val="0"/>
        <w:shd w:val="clear" w:color="auto" w:fill="F2F2F2"/>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c</w:t>
      </w:r>
      <w:r>
        <w:rPr>
          <w:rFonts w:eastAsia="宋体"/>
          <w:b w:val="0"/>
          <w:i w:val="0"/>
          <w:sz w:val="22"/>
          <w:szCs w:val="20"/>
          <w:vertAlign w:val="subscript"/>
        </w:rPr>
        <w:t>乙</w:t>
      </w:r>
      <w:r>
        <w:rPr>
          <w:rFonts w:eastAsia="宋体"/>
          <w:b w:val="0"/>
          <w:i w:val="0"/>
          <w:sz w:val="22"/>
          <w:szCs w:val="20"/>
        </w:rPr>
        <w:t>=2.1×10</w:t>
      </w:r>
      <w:r>
        <w:rPr>
          <w:rFonts w:eastAsia="宋体"/>
          <w:b w:val="0"/>
          <w:i w:val="0"/>
          <w:sz w:val="22"/>
          <w:szCs w:val="20"/>
          <w:vertAlign w:val="superscript"/>
        </w:rPr>
        <w:t>3</w:t>
      </w:r>
      <w:r>
        <w:rPr>
          <w:rFonts w:eastAsia="宋体"/>
          <w:b w:val="0"/>
          <w:i w:val="0"/>
          <w:sz w:val="22"/>
          <w:szCs w:val="20"/>
        </w:rPr>
        <w:t xml:space="preserve"> J/（kg•℃）</w:t>
      </w:r>
    </w:p>
    <w:p w14:paraId="674BE33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6．（本题2分）如图所示是一种定时课间音乐播放装置的原理图。“播放器”是有电流通过时会播放音乐的装置；“定时开关”是到达设定时间，自动断开的开关。闭合开关S，当“定时开关”处于闭合状态时，指示灯</w:t>
      </w:r>
      <w:r>
        <w:rPr>
          <w:rFonts w:ascii="Times New Roman" w:eastAsia="宋体" w:hAnsi="Times New Roman" w:cs="Times New Roman"/>
          <w:b w:val="0"/>
          <w:i w:val="0"/>
          <w:sz w:val="22"/>
          <w:szCs w:val="20"/>
          <w:u w:val="single"/>
        </w:rPr>
        <w:t xml:space="preserve">        </w:t>
      </w:r>
      <w:r>
        <w:rPr>
          <w:rFonts w:eastAsia="宋体"/>
          <w:b w:val="0"/>
          <w:i w:val="0"/>
          <w:sz w:val="22"/>
          <w:szCs w:val="20"/>
        </w:rPr>
        <w:t>（填“会”或“不会”）亮，播放器</w:t>
      </w:r>
      <w:r>
        <w:rPr>
          <w:rFonts w:ascii="Times New Roman" w:eastAsia="宋体" w:hAnsi="Times New Roman" w:cs="Times New Roman"/>
          <w:b w:val="0"/>
          <w:i w:val="0"/>
          <w:sz w:val="22"/>
          <w:szCs w:val="20"/>
          <w:u w:val="single"/>
        </w:rPr>
        <w:t xml:space="preserve">        </w:t>
      </w:r>
      <w:r>
        <w:rPr>
          <w:rFonts w:eastAsia="宋体"/>
          <w:b w:val="0"/>
          <w:i w:val="0"/>
          <w:sz w:val="22"/>
          <w:szCs w:val="20"/>
        </w:rPr>
        <w:t>（填“会”或“不会”）播放音乐。</w:t>
      </w:r>
    </w:p>
    <w:p w14:paraId="2A80CE0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1612900" cy="1189990"/>
            <wp:effectExtent l="0" t="0" r="6350" b="10160"/>
            <wp:docPr id="1" name="图片 1" descr="@@@56c978f2-9399-4391-ad08-0fc208faa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6c978f2-9399-4391-ad08-0fc208faa393"/>
                    <pic:cNvPicPr>
                      <a:picLocks noChangeAspect="1"/>
                    </pic:cNvPicPr>
                  </pic:nvPicPr>
                  <pic:blipFill>
                    <a:blip xmlns:r="http://schemas.openxmlformats.org/officeDocument/2006/relationships" r:embed="rId12"/>
                    <a:stretch>
                      <a:fillRect/>
                    </a:stretch>
                  </pic:blipFill>
                  <pic:spPr>
                    <a:xfrm>
                      <a:off x="0" y="0"/>
                      <a:ext cx="1612900" cy="1189990"/>
                    </a:xfrm>
                    <a:prstGeom prst="rect">
                      <a:avLst/>
                    </a:prstGeom>
                  </pic:spPr>
                </pic:pic>
              </a:graphicData>
            </a:graphic>
          </wp:inline>
        </w:drawing>
      </w:r>
    </w:p>
    <w:p w14:paraId="42FF5A0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会     不会</w:t>
      </w:r>
    </w:p>
    <w:p w14:paraId="15D7ABD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 [2]根据题意，如图，闭合开关S，当“定时开关”处于闭合状态时，播放器处于短路状态，不能工作；指示灯有电流正常通过，可以照常工作。</w:t>
      </w:r>
    </w:p>
    <w:p w14:paraId="4EF26E0A">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7A81139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60E48F4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7．（本题2分）2025年的中国春节是首个“世界非遗版春节”，以下关于春节活动涉及的物理知识，说法正确的是（　　）</w:t>
      </w:r>
    </w:p>
    <w:p w14:paraId="3A3268FC">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A．用大火煮肉，是为了提高水的沸点</w:t>
      </w:r>
    </w:p>
    <w:p w14:paraId="40985176">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B．用浆糊贴春联，是利用了分子间存在引力</w:t>
      </w:r>
    </w:p>
    <w:p w14:paraId="1213FDCC">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C．清洁扫尘时，灰尘飞舞说明分子在不停地运动</w:t>
      </w:r>
    </w:p>
    <w:p w14:paraId="202E864C">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D．烟花发射升空与热机压缩冲程的能量转化过程相同</w:t>
      </w:r>
    </w:p>
    <w:p w14:paraId="6308946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【答案】B</w:t>
      </w:r>
    </w:p>
    <w:p w14:paraId="156189C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【详解】A．水的沸点与气压有关，在标准大气压下，水的沸点是</w:t>
      </w:r>
      <w:r>
        <w:rPr>
          <w:color w:val="C00000"/>
          <w:sz w:val="18"/>
          <w:szCs w:val="2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f332ed141655253991de45f2ee057a9" style="width:29pt;height:14.25pt" o:ole="" coordsize="21600,21600" o:preferrelative="t" filled="f" stroked="f">
            <v:stroke joinstyle="miter"/>
            <v:imagedata r:id="rId13" o:title="eqId9f332ed141655253991de45f2ee057a9"/>
            <o:lock v:ext="edit" aspectratio="t"/>
            <w10:anchorlock/>
          </v:shape>
          <o:OLEObject Type="Embed" ProgID="Equation.DSMT4" ShapeID="_x0000_i1025" DrawAspect="Content" ObjectID="_1468075725" r:id="rId14"/>
        </w:object>
      </w:r>
      <w:r>
        <w:rPr>
          <w:rFonts w:eastAsia="宋体"/>
          <w:b w:val="0"/>
          <w:i w:val="0"/>
          <w:color w:val="C00000"/>
          <w:sz w:val="22"/>
          <w:szCs w:val="20"/>
        </w:rPr>
        <w:t>，气压不变时，用大火煮肉并不能提高水的沸点，故A错误。</w:t>
      </w:r>
    </w:p>
    <w:p w14:paraId="0AE699C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B．用浆糊贴春联，是因为浆糊中的分子与纸张和墙壁表面的分子间存在引力，使得春联能够粘贴在墙上，故B正确。</w:t>
      </w:r>
    </w:p>
    <w:p w14:paraId="5A0B2B0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C．清洁扫尘时灰尘飞舞，是灰尘在扫帚的作用力下的机械运动，灰尘是宏观物体，不是分子，不能说明分子在不停地运动，分子的运动是肉眼看不见的，故C错误。</w:t>
      </w:r>
    </w:p>
    <w:p w14:paraId="3573529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D．烟花发射升空是将内能转化为机械能，热机压缩冲程是将机械能转化为内能，二者能量转化过程不同，故D错误。</w:t>
      </w:r>
    </w:p>
    <w:p w14:paraId="1AFAC59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故选B。</w:t>
      </w:r>
    </w:p>
    <w:p w14:paraId="479683C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8．（本题2分）“金陵金箔”是国家级非物质文化遗产。手工打造的金箔轻薄柔软，不能用手直接拿取，工匠将不带电的羽毛划过纸垫后，羽毛就带上了正电荷，再将羽毛靠近工作台上的金箔，即可吸起金箔，如图所示。下列说法正确的是（　　）</w:t>
      </w:r>
    </w:p>
    <w:p w14:paraId="4AB8F10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790950" cy="714375"/>
            <wp:effectExtent l="0" t="0" r="0" b="9525"/>
            <wp:docPr id="100013" name="图片 100013" descr="@@@bc1de7de-9ab1-431c-9b16-481b333e7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c1de7de-9ab1-431c-9b16-481b333e7803"/>
                    <pic:cNvPicPr>
                      <a:picLocks noChangeAspect="1"/>
                    </pic:cNvPicPr>
                  </pic:nvPicPr>
                  <pic:blipFill>
                    <a:blip xmlns:r="http://schemas.openxmlformats.org/officeDocument/2006/relationships" r:embed="rId15"/>
                    <a:stretch>
                      <a:fillRect/>
                    </a:stretch>
                  </pic:blipFill>
                  <pic:spPr>
                    <a:xfrm>
                      <a:off x="0" y="0"/>
                      <a:ext cx="3790950" cy="714375"/>
                    </a:xfrm>
                    <a:prstGeom prst="rect">
                      <a:avLst/>
                    </a:prstGeom>
                  </pic:spPr>
                </pic:pic>
              </a:graphicData>
            </a:graphic>
          </wp:inline>
        </w:drawing>
      </w:r>
    </w:p>
    <w:p w14:paraId="11EF32E1">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A．正电荷从纸垫转移到羽毛上</w:t>
      </w:r>
      <w:r>
        <w:rPr>
          <w:rFonts w:eastAsia="宋体"/>
          <w:b w:val="0"/>
          <w:i w:val="0"/>
          <w:sz w:val="22"/>
          <w:szCs w:val="20"/>
        </w:rPr>
        <w:tab/>
      </w:r>
      <w:r>
        <w:rPr>
          <w:rFonts w:eastAsia="宋体"/>
          <w:b w:val="0"/>
          <w:i w:val="0"/>
          <w:sz w:val="22"/>
          <w:szCs w:val="20"/>
        </w:rPr>
        <w:t>B．羽毛吸住金箔与验电器的工作原理相同</w:t>
      </w:r>
    </w:p>
    <w:p w14:paraId="69B09A29">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C．羽毛与纸垫摩擦，带上同种电荷</w:t>
      </w:r>
      <w:r>
        <w:rPr>
          <w:rFonts w:eastAsia="宋体"/>
          <w:b w:val="0"/>
          <w:i w:val="0"/>
          <w:sz w:val="22"/>
          <w:szCs w:val="20"/>
        </w:rPr>
        <w:tab/>
      </w:r>
      <w:r>
        <w:rPr>
          <w:rFonts w:eastAsia="宋体"/>
          <w:b w:val="0"/>
          <w:i w:val="0"/>
          <w:sz w:val="22"/>
          <w:szCs w:val="20"/>
        </w:rPr>
        <w:t>D．电子从羽毛转移到纸垫上</w:t>
      </w:r>
    </w:p>
    <w:p w14:paraId="0953AAC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3096C87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CD．工匠将不带电的羽毛划过纸垫后，羽毛就带上了正电荷，说明羽毛失去电子，电子从羽毛转移到纸垫，纸垫带上负电荷，羽毛与纸垫摩擦带上异种电荷，在摩擦起电过程中，正电荷不发生转移，而是电子发生转移，故AC错误，D正确；</w:t>
      </w:r>
    </w:p>
    <w:p w14:paraId="72297C0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B．羽毛带电吸引不带电的金箔，是由于带电体有吸引轻小物体的性质，验电器的工作原理是异种电荷相互排斥，二者工作原理不同，故B错误。</w:t>
      </w:r>
    </w:p>
    <w:p w14:paraId="45E5FBB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54C84DA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9．（本题2分）“农历三月三，不忘地菜煮鸡蛋。”地菜即荠菜。在江西的不少地方，仍然保留这个习俗。如图所示。关于这道营养美食所涉及的物理知识正确的是（　　）</w:t>
      </w:r>
    </w:p>
    <w:p w14:paraId="75842291">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666875" cy="1200150"/>
            <wp:effectExtent l="0" t="0" r="9525" b="0"/>
            <wp:docPr id="100015" name="图片 100015" descr="@@@d8ec907d-1cdb-4131-9995-5e3fe88a6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8ec907d-1cdb-4131-9995-5e3fe88a6e75"/>
                    <pic:cNvPicPr>
                      <a:picLocks noChangeAspect="1"/>
                    </pic:cNvPicPr>
                  </pic:nvPicPr>
                  <pic:blipFill>
                    <a:blip xmlns:r="http://schemas.openxmlformats.org/officeDocument/2006/relationships" r:embed="rId16"/>
                    <a:stretch>
                      <a:fillRect/>
                    </a:stretch>
                  </pic:blipFill>
                  <pic:spPr>
                    <a:xfrm>
                      <a:off x="0" y="0"/>
                      <a:ext cx="1666875" cy="1200150"/>
                    </a:xfrm>
                    <a:prstGeom prst="rect">
                      <a:avLst/>
                    </a:prstGeom>
                  </pic:spPr>
                </pic:pic>
              </a:graphicData>
            </a:graphic>
          </wp:inline>
        </w:drawing>
      </w:r>
    </w:p>
    <w:p w14:paraId="0F361036">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A．煮鸡蛋的过程是利用了做功的方式使鸡蛋内能增加</w:t>
      </w:r>
    </w:p>
    <w:p w14:paraId="28D6FE02">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B．刚出锅的鸡蛋，不能直接用手拿，是由于鸡蛋内含有的热量多</w:t>
      </w:r>
    </w:p>
    <w:p w14:paraId="7CE9AFA3">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C．在煮开以后，将大火换成小火维持沸腾能节约能源，但煮熟鸡蛋需要的时间更长</w:t>
      </w:r>
    </w:p>
    <w:p w14:paraId="5CE95FA4">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D．远远就能闻到地菜煮鸡蛋的香味，这是因为分子在不停地做无规则运动</w:t>
      </w:r>
    </w:p>
    <w:p w14:paraId="195D6B8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5C3FF34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【详解】A．煮鸡蛋的过程中，鸡蛋吸收热量，内能增加，是通过热传递的方式改变物体的内能，故A错误；</w:t>
      </w:r>
    </w:p>
    <w:p w14:paraId="25057AA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B．热量是过程量，不能说含有热量，故B错误；</w:t>
      </w:r>
    </w:p>
    <w:p w14:paraId="047BBA4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C．在煮开以后，继续吸热，温度不变，将大火换成小火维持沸腾能节约能源，但煮熟鸡蛋需要的时间是一样的，故C错误；</w:t>
      </w:r>
    </w:p>
    <w:p w14:paraId="5AC528C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D．远远就能闻到地菜煮鸡蛋的香味，属于扩散现象，说明分子在不停地做无规则的运动，故D正确。</w:t>
      </w:r>
    </w:p>
    <w:p w14:paraId="0AE079E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1F82E390">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10．（本题2分）小明同学用如图甲所示装置加热质量为100g的冰，直至水沸腾。根据实验记录的数据，小明绘制了如图乙所示的温度随时间变化的图像。已知0~2min消耗酒精的质量为0.4g，</w:t>
      </w:r>
      <w:r>
        <w:rPr>
          <w:rFonts w:ascii="Times New Roman" w:eastAsia="宋体" w:hAnsi="Times New Roman" w:cs="Times New Roman"/>
          <w:b w:val="0"/>
          <w:i w:val="0"/>
          <w:sz w:val="22"/>
          <w:szCs w:val="20"/>
        </w:rPr>
        <w:t>c</w:t>
      </w:r>
      <w:r>
        <w:rPr>
          <w:rFonts w:ascii="宋体" w:eastAsia="宋体" w:hAnsi="宋体" w:cs="宋体"/>
          <w:b w:val="0"/>
          <w:i w:val="0"/>
          <w:sz w:val="22"/>
          <w:szCs w:val="20"/>
          <w:vertAlign w:val="subscript"/>
        </w:rPr>
        <w:t>冰</w:t>
      </w:r>
      <w:r>
        <w:rPr>
          <w:rFonts w:eastAsia="宋体"/>
          <w:b w:val="0"/>
          <w:i w:val="0"/>
          <w:sz w:val="22"/>
          <w:szCs w:val="20"/>
        </w:rPr>
        <w:t>=2.1×10</w:t>
      </w:r>
      <w:r>
        <w:rPr>
          <w:rFonts w:eastAsia="宋体"/>
          <w:b w:val="0"/>
          <w:i w:val="0"/>
          <w:sz w:val="22"/>
          <w:szCs w:val="20"/>
          <w:vertAlign w:val="superscript"/>
        </w:rPr>
        <w:t>3</w:t>
      </w:r>
      <w:r>
        <w:rPr>
          <w:rFonts w:eastAsia="宋体"/>
          <w:b w:val="0"/>
          <w:i w:val="0"/>
          <w:sz w:val="22"/>
          <w:szCs w:val="20"/>
        </w:rPr>
        <w:t>J/（kg•℃），</w:t>
      </w:r>
      <w:r>
        <w:rPr>
          <w:rFonts w:ascii="Times New Roman" w:eastAsia="宋体" w:hAnsi="Times New Roman" w:cs="Times New Roman"/>
          <w:b w:val="0"/>
          <w:i w:val="0"/>
          <w:sz w:val="22"/>
          <w:szCs w:val="20"/>
        </w:rPr>
        <w:t>c</w:t>
      </w:r>
      <w:r>
        <w:rPr>
          <w:rFonts w:ascii="宋体" w:eastAsia="宋体" w:hAnsi="宋体" w:cs="宋体"/>
          <w:b w:val="0"/>
          <w:i w:val="0"/>
          <w:sz w:val="22"/>
          <w:szCs w:val="20"/>
          <w:vertAlign w:val="subscript"/>
        </w:rPr>
        <w:t>水</w:t>
      </w:r>
      <w:r>
        <w:rPr>
          <w:rFonts w:eastAsia="宋体"/>
          <w:b w:val="0"/>
          <w:i w:val="0"/>
          <w:sz w:val="22"/>
          <w:szCs w:val="20"/>
        </w:rPr>
        <w:t>=4.2×10</w:t>
      </w:r>
      <w:r>
        <w:rPr>
          <w:rFonts w:eastAsia="宋体"/>
          <w:b w:val="0"/>
          <w:i w:val="0"/>
          <w:sz w:val="22"/>
          <w:szCs w:val="20"/>
          <w:vertAlign w:val="superscript"/>
        </w:rPr>
        <w:t>3</w:t>
      </w:r>
      <w:r>
        <w:rPr>
          <w:rFonts w:eastAsia="宋体"/>
          <w:b w:val="0"/>
          <w:i w:val="0"/>
          <w:sz w:val="22"/>
          <w:szCs w:val="20"/>
        </w:rPr>
        <w:t>J/（kg•℃），</w:t>
      </w:r>
      <w:r>
        <w:rPr>
          <w:rFonts w:ascii="Times New Roman" w:eastAsia="宋体" w:hAnsi="Times New Roman" w:cs="Times New Roman"/>
          <w:b w:val="0"/>
          <w:i w:val="0"/>
          <w:sz w:val="22"/>
          <w:szCs w:val="20"/>
        </w:rPr>
        <w:t>q</w:t>
      </w:r>
      <w:r>
        <w:rPr>
          <w:rFonts w:ascii="宋体" w:eastAsia="宋体" w:hAnsi="宋体" w:cs="宋体"/>
          <w:b w:val="0"/>
          <w:i w:val="0"/>
          <w:sz w:val="22"/>
          <w:szCs w:val="20"/>
          <w:vertAlign w:val="subscript"/>
        </w:rPr>
        <w:t>酒精</w:t>
      </w:r>
      <w:r>
        <w:rPr>
          <w:rFonts w:eastAsia="宋体"/>
          <w:b w:val="0"/>
          <w:i w:val="0"/>
          <w:sz w:val="22"/>
          <w:szCs w:val="20"/>
        </w:rPr>
        <w:t>=3×10</w:t>
      </w:r>
      <w:r>
        <w:rPr>
          <w:rFonts w:eastAsia="宋体"/>
          <w:b w:val="0"/>
          <w:i w:val="0"/>
          <w:sz w:val="22"/>
          <w:szCs w:val="20"/>
          <w:vertAlign w:val="superscript"/>
        </w:rPr>
        <w:t>7</w:t>
      </w:r>
      <w:r>
        <w:rPr>
          <w:rFonts w:eastAsia="宋体"/>
          <w:b w:val="0"/>
          <w:i w:val="0"/>
          <w:sz w:val="22"/>
          <w:szCs w:val="20"/>
        </w:rPr>
        <w:t>J/kg。若单位时间内物质吸收热量相等，下列分析正确的是（　　）</w:t>
      </w:r>
    </w:p>
    <w:p w14:paraId="64EFC3A4">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4686300" cy="2352675"/>
            <wp:effectExtent l="0" t="0" r="0" b="9525"/>
            <wp:docPr id="100017" name="图片 100017" descr="@@@69a9e0e9-f7c3-4eb9-b6bc-e393beb455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9a9e0e9-f7c3-4eb9-b6bc-e393beb455e5"/>
                    <pic:cNvPicPr>
                      <a:picLocks noChangeAspect="1"/>
                    </pic:cNvPicPr>
                  </pic:nvPicPr>
                  <pic:blipFill>
                    <a:blip xmlns:r="http://schemas.openxmlformats.org/officeDocument/2006/relationships" r:embed="rId17"/>
                    <a:stretch>
                      <a:fillRect/>
                    </a:stretch>
                  </pic:blipFill>
                  <pic:spPr>
                    <a:xfrm>
                      <a:off x="0" y="0"/>
                      <a:ext cx="4686300" cy="2352675"/>
                    </a:xfrm>
                    <a:prstGeom prst="rect">
                      <a:avLst/>
                    </a:prstGeom>
                  </pic:spPr>
                </pic:pic>
              </a:graphicData>
            </a:graphic>
          </wp:inline>
        </w:drawing>
      </w:r>
    </w:p>
    <w:p w14:paraId="436848C7">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w:t>
      </w:r>
      <w:r>
        <w:rPr>
          <w:rFonts w:ascii="Times New Roman" w:eastAsia="宋体" w:hAnsi="Times New Roman" w:cs="Times New Roman"/>
          <w:b w:val="0"/>
          <w:i w:val="0"/>
          <w:sz w:val="22"/>
          <w:szCs w:val="20"/>
        </w:rPr>
        <w:t>BC</w:t>
      </w:r>
      <w:r>
        <w:rPr>
          <w:rFonts w:eastAsia="宋体"/>
          <w:b w:val="0"/>
          <w:i w:val="0"/>
          <w:sz w:val="22"/>
          <w:szCs w:val="20"/>
        </w:rPr>
        <w:t>段是熔化过程，温度不变，内能不变</w:t>
      </w:r>
    </w:p>
    <w:p w14:paraId="41BD979B">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B．0~12min，物质共吸收热量4.2×10</w:t>
      </w:r>
      <w:r>
        <w:rPr>
          <w:rFonts w:eastAsia="宋体"/>
          <w:b w:val="0"/>
          <w:i w:val="0"/>
          <w:sz w:val="22"/>
          <w:szCs w:val="20"/>
          <w:vertAlign w:val="superscript"/>
        </w:rPr>
        <w:t>3</w:t>
      </w:r>
      <w:r>
        <w:rPr>
          <w:rFonts w:eastAsia="宋体"/>
          <w:b w:val="0"/>
          <w:i w:val="0"/>
          <w:sz w:val="22"/>
          <w:szCs w:val="20"/>
        </w:rPr>
        <w:t>J</w:t>
      </w:r>
    </w:p>
    <w:p w14:paraId="25B56DFE">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C．通过计算可得图乙中</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x</w:t>
      </w:r>
      <w:r>
        <w:rPr>
          <w:rFonts w:eastAsia="宋体"/>
          <w:b w:val="0"/>
          <w:i w:val="0"/>
          <w:sz w:val="22"/>
          <w:szCs w:val="20"/>
        </w:rPr>
        <w:t>的值为32</w:t>
      </w:r>
    </w:p>
    <w:p w14:paraId="70B3AC8C">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D．该酒精灯的加热效率为30%</w:t>
      </w:r>
    </w:p>
    <w:p w14:paraId="34AD37C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【答案】C</w:t>
      </w:r>
    </w:p>
    <w:p w14:paraId="1F8656F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【详解】A．BC 段是冰的熔化过程，晶体熔化时吸收热量，温度不变，但内能增大。故A错误；</w:t>
      </w:r>
    </w:p>
    <w:p w14:paraId="39C4B9E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BC．0~2min冰吸收热量</w:t>
      </w:r>
      <w:r>
        <w:rPr>
          <w:color w:val="C00000"/>
          <w:sz w:val="18"/>
          <w:szCs w:val="20"/>
        </w:rPr>
        <w:object>
          <v:shape id="_x0000_i1026" type="#_x0000_t75" alt="eqId127bdb67a43c16ffee06afe3f92797e1" style="width:265.75pt;height:18.45pt" o:ole="" coordsize="21600,21600" o:preferrelative="t" filled="f" stroked="f">
            <v:stroke joinstyle="miter"/>
            <v:imagedata r:id="rId18" o:title="eqId127bdb67a43c16ffee06afe3f92797e1"/>
            <o:lock v:ext="edit" aspectratio="t"/>
            <w10:anchorlock/>
          </v:shape>
          <o:OLEObject Type="Embed" ProgID="Equation.DSMT4" ShapeID="_x0000_i1026" DrawAspect="Content" ObjectID="_1468075726" r:id="rId19"/>
        </w:object>
      </w:r>
    </w:p>
    <w:p w14:paraId="1FBFCD3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0 ~12min 是 0~2min 时间的 6 倍，且单位时间内物质吸收热量相等，所以 0 ~12min 物质吸收热量为</w:t>
      </w:r>
      <w:r>
        <w:rPr>
          <w:color w:val="C00000"/>
          <w:sz w:val="18"/>
          <w:szCs w:val="20"/>
        </w:rPr>
        <w:object>
          <v:shape id="_x0000_i1027" type="#_x0000_t75" alt="eqId6e3e51cac92a58f204e18f2517beb0a5" style="width:160.15pt;height:17.8pt" o:ole="" coordsize="21600,21600" o:preferrelative="t" filled="f" stroked="f">
            <v:stroke joinstyle="miter"/>
            <v:imagedata r:id="rId20" o:title="eqId6e3e51cac92a58f204e18f2517beb0a5"/>
            <o:lock v:ext="edit" aspectratio="t"/>
            <w10:anchorlock/>
          </v:shape>
          <o:OLEObject Type="Embed" ProgID="Equation.DSMT4" ShapeID="_x0000_i1027" DrawAspect="Content" ObjectID="_1468075727" r:id="rId21"/>
        </w:object>
      </w:r>
    </w:p>
    <w:p w14:paraId="3395A17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CD 段水从0℃升高到100℃，水吸收热量</w:t>
      </w:r>
      <w:r>
        <w:rPr>
          <w:color w:val="C00000"/>
          <w:sz w:val="18"/>
          <w:szCs w:val="20"/>
        </w:rPr>
        <w:object>
          <v:shape id="_x0000_i1028" type="#_x0000_t75" alt="eqId79ecf13e1793e40771729715801f9ce4" style="width:271.9pt;height:17.8pt" o:ole="" coordsize="21600,21600" o:preferrelative="t" filled="f" stroked="f">
            <v:stroke joinstyle="miter"/>
            <v:imagedata r:id="rId22" o:title="eqId79ecf13e1793e40771729715801f9ce4"/>
            <o:lock v:ext="edit" aspectratio="t"/>
            <w10:anchorlock/>
          </v:shape>
          <o:OLEObject Type="Embed" ProgID="Equation.DSMT4" ShapeID="_x0000_i1028" DrawAspect="Content" ObjectID="_1468075728" r:id="rId23"/>
        </w:object>
      </w:r>
    </w:p>
    <w:p w14:paraId="7E279CE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即水吸收的热量为冰吸收热量的10倍，因为单位时间吸热相等，故水吸收热量时间为冰吸吸收热量时间的10倍为20min。</w:t>
      </w:r>
    </w:p>
    <w:p w14:paraId="3406663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所以</w:t>
      </w:r>
      <w:r>
        <w:rPr>
          <w:color w:val="C00000"/>
          <w:sz w:val="18"/>
          <w:szCs w:val="20"/>
        </w:rPr>
        <w:object>
          <v:shape id="_x0000_i1029" type="#_x0000_t75" alt="eqIdb117ab8bafa1a386395b7d09d7f7d437" style="width:155.75pt;height:15.8pt" o:ole="" coordsize="21600,21600" o:preferrelative="t" filled="f" stroked="f">
            <v:stroke joinstyle="miter"/>
            <v:imagedata r:id="rId24" o:title="eqIdb117ab8bafa1a386395b7d09d7f7d437"/>
            <o:lock v:ext="edit" aspectratio="t"/>
            <w10:anchorlock/>
          </v:shape>
          <o:OLEObject Type="Embed" ProgID="Equation.DSMT4" ShapeID="_x0000_i1029" DrawAspect="Content" ObjectID="_1468075729" r:id="rId25"/>
        </w:object>
      </w:r>
    </w:p>
    <w:p w14:paraId="12E8A11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故B错误，C正确；</w:t>
      </w:r>
    </w:p>
    <w:p w14:paraId="086B455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D．0~2min消耗酒精的质量为0.4g，酒精完全燃烧放出热量为</w:t>
      </w:r>
      <w:r>
        <w:rPr>
          <w:color w:val="C00000"/>
          <w:sz w:val="18"/>
          <w:szCs w:val="20"/>
        </w:rPr>
        <w:object>
          <v:shape id="_x0000_i1030" type="#_x0000_t75" alt="eqIdbc1ea56b754ae570d7cfa99c7f734960" style="width:307.1pt;height:17.8pt" o:ole="" coordsize="21600,21600" o:preferrelative="t" filled="f" stroked="f">
            <v:stroke joinstyle="miter"/>
            <v:imagedata r:id="rId26" o:title="eqIdbc1ea56b754ae570d7cfa99c7f734960"/>
            <o:lock v:ext="edit" aspectratio="t"/>
            <w10:anchorlock/>
          </v:shape>
          <o:OLEObject Type="Embed" ProgID="Equation.DSMT4" ShapeID="_x0000_i1030" DrawAspect="Content" ObjectID="_1468075730" r:id="rId27"/>
        </w:object>
      </w:r>
    </w:p>
    <w:p w14:paraId="5A16C02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该酒精灯的加热效率为</w:t>
      </w:r>
      <w:r>
        <w:rPr>
          <w:color w:val="C00000"/>
          <w:sz w:val="18"/>
          <w:szCs w:val="20"/>
        </w:rPr>
        <w:object>
          <v:shape id="_x0000_i1031" type="#_x0000_t75" alt="eqIdd4fcda387ace7803972aa7dae2a26964" style="width:181.25pt;height:32.3pt" o:ole="" coordsize="21600,21600" o:preferrelative="t" filled="f" stroked="f">
            <v:stroke joinstyle="miter"/>
            <v:imagedata r:id="rId28" o:title="eqIdd4fcda387ace7803972aa7dae2a26964"/>
            <o:lock v:ext="edit" aspectratio="t"/>
            <w10:anchorlock/>
          </v:shape>
          <o:OLEObject Type="Embed" ProgID="Equation.DSMT4" ShapeID="_x0000_i1031" DrawAspect="Content" ObjectID="_1468075731" r:id="rId29"/>
        </w:object>
      </w:r>
    </w:p>
    <w:p w14:paraId="42F6AF6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i/>
          <w:color w:val="C00000"/>
          <w:sz w:val="18"/>
          <w:szCs w:val="20"/>
        </w:rPr>
      </w:pPr>
      <w:r>
        <w:rPr>
          <w:rFonts w:eastAsia="宋体"/>
          <w:b w:val="0"/>
          <w:i w:val="0"/>
          <w:color w:val="C00000"/>
          <w:sz w:val="22"/>
          <w:szCs w:val="20"/>
        </w:rPr>
        <w:t>故D错误。</w:t>
      </w:r>
    </w:p>
    <w:p w14:paraId="5374081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故选C。</w:t>
      </w:r>
    </w:p>
    <w:p w14:paraId="0D69C85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11．（本题2分）如图所示电路，开关闭合后，下列说法正确的是（　　）</w:t>
      </w:r>
    </w:p>
    <w:p w14:paraId="7040E75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1676400" cy="1111885"/>
            <wp:effectExtent l="0" t="0" r="0" b="12065"/>
            <wp:docPr id="2" name="图片 2" descr="@@@82c5e07c-52f1-4773-ab0e-f561fbafd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2c5e07c-52f1-4773-ab0e-f561fbafd1e4"/>
                    <pic:cNvPicPr>
                      <a:picLocks noChangeAspect="1"/>
                    </pic:cNvPicPr>
                  </pic:nvPicPr>
                  <pic:blipFill>
                    <a:blip xmlns:r="http://schemas.openxmlformats.org/officeDocument/2006/relationships" r:embed="rId30"/>
                    <a:stretch>
                      <a:fillRect/>
                    </a:stretch>
                  </pic:blipFill>
                  <pic:spPr>
                    <a:xfrm>
                      <a:off x="0" y="0"/>
                      <a:ext cx="1676400" cy="1111885"/>
                    </a:xfrm>
                    <a:prstGeom prst="rect">
                      <a:avLst/>
                    </a:prstGeom>
                  </pic:spPr>
                </pic:pic>
              </a:graphicData>
            </a:graphic>
          </wp:inline>
        </w:drawing>
      </w:r>
    </w:p>
    <w:p w14:paraId="4BABB3E9">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w:t>
      </w:r>
      <w:r>
        <w:rPr>
          <w:sz w:val="18"/>
          <w:szCs w:val="20"/>
        </w:rPr>
        <w:object>
          <v:shape id="_x0000_i1032" type="#_x0000_t75" alt="eqIdea47bc5d04586b817e73299b9ae53443" style="width:32.55pt;height:15.95pt" o:ole="" coordsize="21600,21600" o:preferrelative="t" filled="f" stroked="f">
            <v:stroke joinstyle="miter"/>
            <v:imagedata r:id="rId31" o:title="eqIdea47bc5d04586b817e73299b9ae53443"/>
            <o:lock v:ext="edit" aspectratio="t"/>
            <w10:anchorlock/>
          </v:shape>
          <o:OLEObject Type="Embed" ProgID="Equation.DSMT4" ShapeID="_x0000_i1032" DrawAspect="Content" ObjectID="_1468075732" r:id="rId32"/>
        </w:object>
      </w:r>
      <w:r>
        <w:rPr>
          <w:rFonts w:eastAsia="宋体"/>
          <w:b w:val="0"/>
          <w:i w:val="0"/>
          <w:sz w:val="22"/>
          <w:szCs w:val="20"/>
        </w:rPr>
        <w:t>都能亮，电流表没有示数</w:t>
      </w:r>
    </w:p>
    <w:p w14:paraId="39682D21">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w:t>
      </w:r>
      <w:r>
        <w:rPr>
          <w:sz w:val="18"/>
          <w:szCs w:val="20"/>
        </w:rPr>
        <w:object>
          <v:shape id="_x0000_i1033" type="#_x0000_t75" alt="eqIdea47bc5d04586b817e73299b9ae53443" style="width:32.55pt;height:15.95pt" o:ole="" coordsize="21600,21600" o:preferrelative="t" filled="f" stroked="f">
            <v:stroke joinstyle="miter"/>
            <v:imagedata r:id="rId31" o:title="eqIdea47bc5d04586b817e73299b9ae53443"/>
            <o:lock v:ext="edit" aspectratio="t"/>
            <w10:anchorlock/>
          </v:shape>
          <o:OLEObject Type="Embed" ProgID="Equation.DSMT4" ShapeID="_x0000_i1033" DrawAspect="Content" ObjectID="_1468075733" r:id="rId33"/>
        </w:object>
      </w:r>
      <w:r>
        <w:rPr>
          <w:rFonts w:eastAsia="宋体"/>
          <w:b w:val="0"/>
          <w:i w:val="0"/>
          <w:sz w:val="22"/>
          <w:szCs w:val="20"/>
        </w:rPr>
        <w:t>都能亮，电流表有示数</w:t>
      </w:r>
    </w:p>
    <w:p w14:paraId="4774C0E7">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w:t>
      </w:r>
      <w:r>
        <w:rPr>
          <w:sz w:val="18"/>
          <w:szCs w:val="20"/>
        </w:rPr>
        <w:object>
          <v:shape id="_x0000_i1034" type="#_x0000_t75" alt="eqIdccff06c42456a7dbf158d8dcf4246a7a" style="width:12.3pt;height:15.55pt" o:ole="" coordsize="21600,21600" o:preferrelative="t" filled="f" stroked="f">
            <v:stroke joinstyle="miter"/>
            <v:imagedata r:id="rId34" o:title="eqIdccff06c42456a7dbf158d8dcf4246a7a"/>
            <o:lock v:ext="edit" aspectratio="t"/>
            <w10:anchorlock/>
          </v:shape>
          <o:OLEObject Type="Embed" ProgID="Equation.DSMT4" ShapeID="_x0000_i1034" DrawAspect="Content" ObjectID="_1468075734" r:id="rId35"/>
        </w:object>
      </w:r>
      <w:r>
        <w:rPr>
          <w:rFonts w:eastAsia="宋体"/>
          <w:b w:val="0"/>
          <w:i w:val="0"/>
          <w:sz w:val="22"/>
          <w:szCs w:val="20"/>
        </w:rPr>
        <w:t>亮，</w:t>
      </w:r>
      <w:r>
        <w:rPr>
          <w:sz w:val="18"/>
          <w:szCs w:val="20"/>
        </w:rPr>
        <w:object>
          <v:shape id="_x0000_i1035" type="#_x0000_t75" alt="eqIdf28c99010b1e844cc2a9f7abc2301cf3" style="width:13.2pt;height:16.2pt" o:ole="" coordsize="21600,21600" o:preferrelative="t" filled="f" stroked="f">
            <v:stroke joinstyle="miter"/>
            <v:imagedata r:id="rId36" o:title="eqIdf28c99010b1e844cc2a9f7abc2301cf3"/>
            <o:lock v:ext="edit" aspectratio="t"/>
            <w10:anchorlock/>
          </v:shape>
          <o:OLEObject Type="Embed" ProgID="Equation.DSMT4" ShapeID="_x0000_i1035" DrawAspect="Content" ObjectID="_1468075735" r:id="rId37"/>
        </w:object>
      </w:r>
      <w:r>
        <w:rPr>
          <w:rFonts w:eastAsia="宋体"/>
          <w:b w:val="0"/>
          <w:i w:val="0"/>
          <w:sz w:val="22"/>
          <w:szCs w:val="20"/>
        </w:rPr>
        <w:t>不亮，电流表有示数</w:t>
      </w:r>
    </w:p>
    <w:p w14:paraId="76BDFF44">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w:t>
      </w:r>
      <w:r>
        <w:rPr>
          <w:sz w:val="18"/>
          <w:szCs w:val="20"/>
        </w:rPr>
        <w:object>
          <v:shape id="_x0000_i1036" type="#_x0000_t75" alt="eqIdccff06c42456a7dbf158d8dcf4246a7a" style="width:12.3pt;height:15.55pt" o:ole="" coordsize="21600,21600" o:preferrelative="t" filled="f" stroked="f">
            <v:stroke joinstyle="miter"/>
            <v:imagedata r:id="rId34" o:title="eqIdccff06c42456a7dbf158d8dcf4246a7a"/>
            <o:lock v:ext="edit" aspectratio="t"/>
            <w10:anchorlock/>
          </v:shape>
          <o:OLEObject Type="Embed" ProgID="Equation.DSMT4" ShapeID="_x0000_i1036" DrawAspect="Content" ObjectID="_1468075736" r:id="rId38"/>
        </w:object>
      </w:r>
      <w:r>
        <w:rPr>
          <w:rFonts w:eastAsia="宋体"/>
          <w:b w:val="0"/>
          <w:i w:val="0"/>
          <w:sz w:val="22"/>
          <w:szCs w:val="20"/>
        </w:rPr>
        <w:t>不亮，</w:t>
      </w:r>
      <w:r>
        <w:rPr>
          <w:sz w:val="18"/>
          <w:szCs w:val="20"/>
        </w:rPr>
        <w:object>
          <v:shape id="_x0000_i1037" type="#_x0000_t75" alt="eqIdf28c99010b1e844cc2a9f7abc2301cf3" style="width:13.2pt;height:16.2pt" o:ole="" coordsize="21600,21600" o:preferrelative="t" filled="f" stroked="f">
            <v:stroke joinstyle="miter"/>
            <v:imagedata r:id="rId36" o:title="eqIdf28c99010b1e844cc2a9f7abc2301cf3"/>
            <o:lock v:ext="edit" aspectratio="t"/>
            <w10:anchorlock/>
          </v:shape>
          <o:OLEObject Type="Embed" ProgID="Equation.DSMT4" ShapeID="_x0000_i1037" DrawAspect="Content" ObjectID="_1468075737" r:id="rId39"/>
        </w:object>
      </w:r>
      <w:r>
        <w:rPr>
          <w:rFonts w:eastAsia="宋体"/>
          <w:b w:val="0"/>
          <w:i w:val="0"/>
          <w:sz w:val="22"/>
          <w:szCs w:val="20"/>
        </w:rPr>
        <w:t>亮，电流表有示数</w:t>
      </w:r>
    </w:p>
    <w:p w14:paraId="51EE0B2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77D6280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【详解】据图可知，电路为两灯泡串联，电流表与灯泡L</w:t>
      </w:r>
      <w:r>
        <w:rPr>
          <w:rFonts w:eastAsia="宋体"/>
          <w:b w:val="0"/>
          <w:i w:val="0"/>
          <w:color w:val="C00000"/>
          <w:sz w:val="22"/>
          <w:szCs w:val="20"/>
          <w:vertAlign w:val="subscript"/>
        </w:rPr>
        <w:t>1</w:t>
      </w:r>
      <w:r>
        <w:rPr>
          <w:rFonts w:eastAsia="宋体"/>
          <w:b w:val="0"/>
          <w:i w:val="0"/>
          <w:color w:val="C00000"/>
          <w:sz w:val="22"/>
          <w:szCs w:val="20"/>
        </w:rPr>
        <w:t>并联，电流表相当于导线，闭合开关后，电流表将灯泡L</w:t>
      </w:r>
      <w:r>
        <w:rPr>
          <w:rFonts w:eastAsia="宋体"/>
          <w:b w:val="0"/>
          <w:i w:val="0"/>
          <w:color w:val="C00000"/>
          <w:sz w:val="22"/>
          <w:szCs w:val="20"/>
          <w:vertAlign w:val="subscript"/>
        </w:rPr>
        <w:t>1</w:t>
      </w:r>
      <w:r>
        <w:rPr>
          <w:rFonts w:eastAsia="宋体"/>
          <w:b w:val="0"/>
          <w:i w:val="0"/>
          <w:color w:val="C00000"/>
          <w:sz w:val="22"/>
          <w:szCs w:val="20"/>
        </w:rPr>
        <w:t>短路，电路为灯泡L</w:t>
      </w:r>
      <w:r>
        <w:rPr>
          <w:rFonts w:eastAsia="宋体"/>
          <w:b w:val="0"/>
          <w:i w:val="0"/>
          <w:color w:val="C00000"/>
          <w:sz w:val="22"/>
          <w:szCs w:val="20"/>
          <w:vertAlign w:val="subscript"/>
        </w:rPr>
        <w:t>2</w:t>
      </w:r>
      <w:r>
        <w:rPr>
          <w:rFonts w:eastAsia="宋体"/>
          <w:b w:val="0"/>
          <w:i w:val="0"/>
          <w:color w:val="C00000"/>
          <w:sz w:val="22"/>
          <w:szCs w:val="20"/>
        </w:rPr>
        <w:t>和电流表串联，此时灯泡L</w:t>
      </w:r>
      <w:r>
        <w:rPr>
          <w:rFonts w:eastAsia="宋体"/>
          <w:b w:val="0"/>
          <w:i w:val="0"/>
          <w:color w:val="C00000"/>
          <w:sz w:val="22"/>
          <w:szCs w:val="20"/>
          <w:vertAlign w:val="subscript"/>
        </w:rPr>
        <w:t>2</w:t>
      </w:r>
      <w:r>
        <w:rPr>
          <w:rFonts w:eastAsia="宋体"/>
          <w:b w:val="0"/>
          <w:i w:val="0"/>
          <w:color w:val="C00000"/>
          <w:sz w:val="22"/>
          <w:szCs w:val="20"/>
        </w:rPr>
        <w:t>亮，灯泡L</w:t>
      </w:r>
      <w:r>
        <w:rPr>
          <w:rFonts w:eastAsia="宋体"/>
          <w:b w:val="0"/>
          <w:i w:val="0"/>
          <w:color w:val="C00000"/>
          <w:sz w:val="22"/>
          <w:szCs w:val="20"/>
          <w:vertAlign w:val="subscript"/>
        </w:rPr>
        <w:t>1</w:t>
      </w:r>
      <w:r>
        <w:rPr>
          <w:rFonts w:eastAsia="宋体"/>
          <w:b w:val="0"/>
          <w:i w:val="0"/>
          <w:color w:val="C00000"/>
          <w:sz w:val="22"/>
          <w:szCs w:val="20"/>
        </w:rPr>
        <w:t>不亮，电流表有示数，故D正确，ABC错误。</w:t>
      </w:r>
    </w:p>
    <w:p w14:paraId="41DE2FF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23B261E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12．（本题2分）一种具有报警功能的文物展示台，其内部电路结构如图所示。闭合开关S时，文物放置在金属片B上，弹簧处于压缩状态，B与金属片A、C接触；当文物被搬离展示台时（　　）</w:t>
      </w:r>
    </w:p>
    <w:p w14:paraId="176E0BE1">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590800" cy="1152525"/>
            <wp:effectExtent l="0" t="0" r="0" b="9525"/>
            <wp:docPr id="100021" name="图片 100021" descr="@@@37cda55b-18ae-40cf-974d-4918bf02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7cda55b-18ae-40cf-974d-4918bf028167"/>
                    <pic:cNvPicPr>
                      <a:picLocks noChangeAspect="1"/>
                    </pic:cNvPicPr>
                  </pic:nvPicPr>
                  <pic:blipFill>
                    <a:blip xmlns:r="http://schemas.openxmlformats.org/officeDocument/2006/relationships" r:embed="rId40"/>
                    <a:stretch>
                      <a:fillRect/>
                    </a:stretch>
                  </pic:blipFill>
                  <pic:spPr>
                    <a:xfrm>
                      <a:off x="0" y="0"/>
                      <a:ext cx="2590800" cy="1152525"/>
                    </a:xfrm>
                    <a:prstGeom prst="rect">
                      <a:avLst/>
                    </a:prstGeom>
                  </pic:spPr>
                </pic:pic>
              </a:graphicData>
            </a:graphic>
          </wp:inline>
        </w:drawing>
      </w:r>
    </w:p>
    <w:p w14:paraId="7FB9ADE6">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A．灯泡亮，电铃响</w:t>
      </w:r>
    </w:p>
    <w:p w14:paraId="0D26484A">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B．灯泡不亮，电铃不响</w:t>
      </w:r>
    </w:p>
    <w:p w14:paraId="5C2176EF">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C．灯泡和电铃都短路</w:t>
      </w:r>
    </w:p>
    <w:p w14:paraId="2461B708">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D．灯泡断路，电铃短路</w:t>
      </w:r>
    </w:p>
    <w:p w14:paraId="1630046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【答案】A</w:t>
      </w:r>
    </w:p>
    <w:p w14:paraId="04F8BC1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由图知，文物放置在金属片B上，电铃被短路，电铃不工作，灯泡发光；当文物被搬离展示台时，金属片B在弹簧作用下向上移动，与A、C断开接触，电铃不再被短路，此时电铃与灯泡串联在电路中，因此灯泡亮且电铃响，起到报警的作用，故A符合题意，BCD不符合题意。</w:t>
      </w:r>
    </w:p>
    <w:p w14:paraId="798F8D8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故选A。</w:t>
      </w:r>
    </w:p>
    <w:p w14:paraId="72B14007">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4C37381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13．（本题2分）</w:t>
      </w:r>
      <w:r>
        <w:rPr>
          <w:rFonts w:hint="eastAsia"/>
          <w:b/>
          <w:bCs/>
          <w:i w:val="0"/>
          <w:color w:val="000000"/>
          <w:sz w:val="22"/>
          <w:szCs w:val="22"/>
          <w:lang w:eastAsia="zh-CN"/>
        </w:rPr>
        <w:t>（双选）</w:t>
      </w:r>
      <w:r>
        <w:rPr>
          <w:rFonts w:eastAsia="宋体"/>
          <w:b w:val="0"/>
          <w:i w:val="0"/>
          <w:sz w:val="22"/>
          <w:szCs w:val="20"/>
        </w:rPr>
        <w:t>对于下列四幅图，分析正确的是（　　）</w:t>
      </w:r>
    </w:p>
    <w:p w14:paraId="38E94B42">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5276215" cy="1663065"/>
            <wp:effectExtent l="0" t="0" r="635" b="13335"/>
            <wp:docPr id="100023" name="图片 100023" descr="@@@cebdacb3-3f36-4840-a915-2366e5fc30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ebdacb3-3f36-4840-a915-2366e5fc30ca"/>
                    <pic:cNvPicPr>
                      <a:picLocks noChangeAspect="1"/>
                    </pic:cNvPicPr>
                  </pic:nvPicPr>
                  <pic:blipFill>
                    <a:blip xmlns:r="http://schemas.openxmlformats.org/officeDocument/2006/relationships" r:embed="rId41"/>
                    <a:stretch>
                      <a:fillRect/>
                    </a:stretch>
                  </pic:blipFill>
                  <pic:spPr>
                    <a:xfrm>
                      <a:off x="0" y="0"/>
                      <a:ext cx="5276800" cy="1663426"/>
                    </a:xfrm>
                    <a:prstGeom prst="rect">
                      <a:avLst/>
                    </a:prstGeom>
                  </pic:spPr>
                </pic:pic>
              </a:graphicData>
            </a:graphic>
          </wp:inline>
        </w:drawing>
      </w:r>
    </w:p>
    <w:p w14:paraId="2B73F046">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A．此过程是汽油机的压缩冲程，其他三个冲程是靠飞轮转动的动能来完成的</w:t>
      </w:r>
    </w:p>
    <w:p w14:paraId="3BC19414">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B．将</w:t>
      </w:r>
      <w:r>
        <w:rPr>
          <w:sz w:val="18"/>
          <w:szCs w:val="20"/>
        </w:rPr>
        <w:object>
          <v:shape id="_x0000_i1038" type="#_x0000_t75" alt="eqId2c94bb12cee76221e13f9ef955b0aab1" style="width:8.75pt;height:12.35pt" o:ole="" coordsize="21600,21600" o:preferrelative="t" filled="f" stroked="f">
            <v:stroke joinstyle="miter"/>
            <v:imagedata r:id="rId42" o:title="eqId2c94bb12cee76221e13f9ef955b0aab1"/>
            <o:lock v:ext="edit" aspectratio="t"/>
            <w10:anchorlock/>
          </v:shape>
          <o:OLEObject Type="Embed" ProgID="Equation.DSMT4" ShapeID="_x0000_i1038" DrawAspect="Content" ObjectID="_1468075738" r:id="rId43"/>
        </w:object>
      </w:r>
      <w:r>
        <w:rPr>
          <w:rFonts w:eastAsia="宋体"/>
          <w:b w:val="0"/>
          <w:i w:val="0"/>
          <w:sz w:val="22"/>
          <w:szCs w:val="20"/>
        </w:rPr>
        <w:t>鸟换成一个适当的灯泡，闭合开关这个灯泡会发光</w:t>
      </w:r>
    </w:p>
    <w:p w14:paraId="1B06CE98">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C．验电器是检测物体是否带电的仪器，其原理是异种电荷互相排斥</w:t>
      </w:r>
    </w:p>
    <w:p w14:paraId="18245543">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D．电源类似抽水机，是提供电压的装置，电压能推动电荷的定向移动</w:t>
      </w:r>
    </w:p>
    <w:p w14:paraId="481E610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【答案】BD</w:t>
      </w:r>
    </w:p>
    <w:p w14:paraId="57F5F19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【详解】A．由图可知，进气门和排气门关闭，曲轴带动活塞向上运动，此过程是汽油机的压缩冲程，除做功冲程外其他三个冲程是靠飞轮转动的惯性来完成的，做功冲程是燃气推动活塞做功，故A错误；</w:t>
      </w:r>
    </w:p>
    <w:p w14:paraId="17B1C07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B．将b鸟换成一个适当的灯泡，此灯泡与下面的灯泡并联，闭合开关有电流流过灯泡，这个灯泡会发光，故B正确；</w:t>
      </w:r>
    </w:p>
    <w:p w14:paraId="27050F9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C．验电器是检测物体是否带电的仪器，带电体接触验电器金属球，电荷发生转移，金属箔片上会带有同种电荷，金属箔片会张开，其原理是同种电荷互相排斥，故C错误；</w:t>
      </w:r>
    </w:p>
    <w:p w14:paraId="66E5B4A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D．抽水机使水产生压强差，能持续流动起来，电源类似抽水机，是提供电压的装置，电压能推动电荷的定向移动，形成电流，故D正确。</w:t>
      </w:r>
    </w:p>
    <w:p w14:paraId="57B8D4E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故选BD。</w:t>
      </w:r>
    </w:p>
    <w:p w14:paraId="6E98E3E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14．（本题2分）</w:t>
      </w:r>
      <w:r>
        <w:rPr>
          <w:rFonts w:hint="eastAsia"/>
          <w:b/>
          <w:bCs/>
          <w:i w:val="0"/>
          <w:color w:val="000000"/>
          <w:sz w:val="22"/>
          <w:szCs w:val="22"/>
          <w:lang w:eastAsia="zh-CN"/>
        </w:rPr>
        <w:t>（双选）</w:t>
      </w:r>
      <w:r>
        <w:rPr>
          <w:rFonts w:eastAsia="宋体"/>
          <w:b w:val="0"/>
          <w:i w:val="0"/>
          <w:sz w:val="22"/>
          <w:szCs w:val="20"/>
        </w:rPr>
        <w:t>如图甲所示，闭合开关</w:t>
      </w:r>
      <w:r>
        <w:rPr>
          <w:sz w:val="18"/>
          <w:szCs w:val="20"/>
        </w:rPr>
        <w:object>
          <v:shape id="_x0000_i1039" type="#_x0000_t75" alt="eqId3482b3e788f6069d41ee5a190c7ef1f0" style="width:8.75pt;height:11.9pt" o:ole="" coordsize="21600,21600" o:preferrelative="t" filled="f" stroked="f">
            <v:stroke joinstyle="miter"/>
            <v:imagedata r:id="rId44" o:title="eqId3482b3e788f6069d41ee5a190c7ef1f0"/>
            <o:lock v:ext="edit" aspectratio="t"/>
            <w10:anchorlock/>
          </v:shape>
          <o:OLEObject Type="Embed" ProgID="Equation.DSMT4" ShapeID="_x0000_i1039" DrawAspect="Content" ObjectID="_1468075739" r:id="rId45"/>
        </w:object>
      </w:r>
      <w:r>
        <w:rPr>
          <w:rFonts w:eastAsia="宋体"/>
          <w:b w:val="0"/>
          <w:i w:val="0"/>
          <w:sz w:val="22"/>
          <w:szCs w:val="20"/>
        </w:rPr>
        <w:t>后，两个灯泡都能发光，图乙为电流表</w:t>
      </w:r>
      <w:r>
        <w:rPr>
          <w:sz w:val="18"/>
          <w:szCs w:val="20"/>
        </w:rPr>
        <w:object>
          <v:shape id="_x0000_i1040"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40" DrawAspect="Content" ObjectID="_1468075740" r:id="rId47"/>
        </w:object>
      </w:r>
      <w:r>
        <w:rPr>
          <w:rFonts w:eastAsia="宋体"/>
          <w:b w:val="0"/>
          <w:i w:val="0"/>
          <w:sz w:val="22"/>
          <w:szCs w:val="20"/>
        </w:rPr>
        <w:t>指针的位置，如果电流表</w:t>
      </w:r>
      <w:r>
        <w:rPr>
          <w:sz w:val="18"/>
          <w:szCs w:val="20"/>
        </w:rPr>
        <w:object>
          <v:shape id="_x0000_i1041" type="#_x0000_t75" alt="eqId35c49f3ab8092eb7ef91e58912e083aa" style="width:14.95pt;height:15.6pt" o:ole="" coordsize="21600,21600" o:preferrelative="t" filled="f" stroked="f">
            <v:stroke joinstyle="miter"/>
            <v:imagedata r:id="rId48" o:title="eqId35c49f3ab8092eb7ef91e58912e083aa"/>
            <o:lock v:ext="edit" aspectratio="t"/>
            <w10:anchorlock/>
          </v:shape>
          <o:OLEObject Type="Embed" ProgID="Equation.DSMT4" ShapeID="_x0000_i1041" DrawAspect="Content" ObjectID="_1468075741" r:id="rId49"/>
        </w:object>
      </w:r>
      <w:r>
        <w:rPr>
          <w:rFonts w:eastAsia="宋体"/>
          <w:b w:val="0"/>
          <w:i w:val="0"/>
          <w:sz w:val="22"/>
          <w:szCs w:val="20"/>
        </w:rPr>
        <w:t>读数是</w:t>
      </w:r>
      <w:r>
        <w:rPr>
          <w:sz w:val="18"/>
          <w:szCs w:val="20"/>
        </w:rPr>
        <w:object>
          <v:shape id="_x0000_i1042" type="#_x0000_t75" alt="eqIdfe6040dba3b00b51464957997cfee421" style="width:24.6pt;height:12.6pt" o:ole="" coordsize="21600,21600" o:preferrelative="t" filled="f" stroked="f">
            <v:stroke joinstyle="miter"/>
            <v:imagedata r:id="rId50" o:title="eqIdfe6040dba3b00b51464957997cfee421"/>
            <o:lock v:ext="edit" aspectratio="t"/>
            <w10:anchorlock/>
          </v:shape>
          <o:OLEObject Type="Embed" ProgID="Equation.DSMT4" ShapeID="_x0000_i1042" DrawAspect="Content" ObjectID="_1468075742" r:id="rId51"/>
        </w:object>
      </w:r>
      <w:r>
        <w:rPr>
          <w:rFonts w:eastAsia="宋体"/>
          <w:b w:val="0"/>
          <w:i w:val="0"/>
          <w:sz w:val="22"/>
          <w:szCs w:val="20"/>
        </w:rPr>
        <w:t>，则下列说法正确的是（　　）</w:t>
      </w:r>
    </w:p>
    <w:p w14:paraId="1454095F">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hAnsi="Times New Roman" w:cs="Times New Roman" w:hint="eastAsia"/>
          <w:strike w:val="0"/>
          <w:kern w:val="0"/>
          <w:sz w:val="22"/>
          <w:szCs w:val="22"/>
          <w:u w:val="none"/>
          <w:lang w:val="en-US" w:eastAsia="zh-CN"/>
        </w:rPr>
        <w:t xml:space="preserve">  </w:t>
      </w:r>
      <w:r>
        <w:rPr>
          <w:rFonts w:ascii="Times New Roman" w:eastAsia="Times New Roman" w:hAnsi="Times New Roman" w:cs="Times New Roman"/>
          <w:strike w:val="0"/>
          <w:kern w:val="0"/>
          <w:sz w:val="22"/>
          <w:szCs w:val="22"/>
          <w:u w:val="none"/>
        </w:rPr>
        <w:drawing>
          <wp:inline distT="0" distB="0" distL="114300" distR="114300">
            <wp:extent cx="2867025" cy="1454785"/>
            <wp:effectExtent l="0" t="0" r="9525" b="12065"/>
            <wp:docPr id="3" name="图片 3" descr="@@@c85f0986-de96-45eb-98ef-52b4ca9bdd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85f0986-de96-45eb-98ef-52b4ca9bdd5f"/>
                    <pic:cNvPicPr>
                      <a:picLocks noChangeAspect="1"/>
                    </pic:cNvPicPr>
                  </pic:nvPicPr>
                  <pic:blipFill>
                    <a:blip xmlns:r="http://schemas.openxmlformats.org/officeDocument/2006/relationships" r:embed="rId52"/>
                    <a:stretch>
                      <a:fillRect/>
                    </a:stretch>
                  </pic:blipFill>
                  <pic:spPr>
                    <a:xfrm>
                      <a:off x="0" y="0"/>
                      <a:ext cx="2867025" cy="1454785"/>
                    </a:xfrm>
                    <a:prstGeom prst="rect">
                      <a:avLst/>
                    </a:prstGeom>
                  </pic:spPr>
                </pic:pic>
              </a:graphicData>
            </a:graphic>
          </wp:inline>
        </w:drawing>
      </w:r>
    </w:p>
    <w:p w14:paraId="26D92153">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A．电流表</w:t>
      </w:r>
      <w:r>
        <w:rPr>
          <w:sz w:val="18"/>
          <w:szCs w:val="20"/>
        </w:rPr>
        <w:object>
          <v:shape id="_x0000_i1043"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43" DrawAspect="Content" ObjectID="_1468075743" r:id="rId53"/>
        </w:object>
      </w:r>
      <w:r>
        <w:rPr>
          <w:rFonts w:eastAsia="宋体"/>
          <w:b w:val="0"/>
          <w:i w:val="0"/>
          <w:sz w:val="22"/>
          <w:szCs w:val="20"/>
        </w:rPr>
        <w:t>一定连接“</w:t>
      </w:r>
      <w:r>
        <w:rPr>
          <w:sz w:val="18"/>
          <w:szCs w:val="20"/>
        </w:rPr>
        <w:object>
          <v:shape id="_x0000_i1044" type="#_x0000_t75" alt="eqId1d7ca9712a4f0140a3b77f29ed0d3e91" style="width:15.8pt;height:12.5pt" o:ole="" coordsize="21600,21600" o:preferrelative="t" filled="f" stroked="f">
            <v:stroke joinstyle="miter"/>
            <v:imagedata r:id="rId54" o:title="eqId1d7ca9712a4f0140a3b77f29ed0d3e91"/>
            <o:lock v:ext="edit" aspectratio="t"/>
            <w10:anchorlock/>
          </v:shape>
          <o:OLEObject Type="Embed" ProgID="Equation.DSMT4" ShapeID="_x0000_i1044" DrawAspect="Content" ObjectID="_1468075744" r:id="rId55"/>
        </w:object>
      </w:r>
      <w:r>
        <w:rPr>
          <w:rFonts w:eastAsia="宋体"/>
          <w:b w:val="0"/>
          <w:i w:val="0"/>
          <w:sz w:val="22"/>
          <w:szCs w:val="20"/>
        </w:rPr>
        <w:t>”接线柱</w:t>
      </w:r>
      <w:r>
        <w:rPr>
          <w:rFonts w:eastAsia="宋体"/>
          <w:b w:val="0"/>
          <w:i w:val="0"/>
          <w:sz w:val="22"/>
          <w:szCs w:val="20"/>
        </w:rPr>
        <w:tab/>
      </w:r>
      <w:r>
        <w:rPr>
          <w:rFonts w:eastAsia="宋体"/>
          <w:b w:val="0"/>
          <w:i w:val="0"/>
          <w:sz w:val="22"/>
          <w:szCs w:val="20"/>
        </w:rPr>
        <w:t>B．灯泡</w:t>
      </w:r>
      <w:r>
        <w:rPr>
          <w:sz w:val="18"/>
          <w:szCs w:val="20"/>
        </w:rPr>
        <w:object>
          <v:shape id="_x0000_i1045" type="#_x0000_t75" alt="eqIde4549e7c048532d3c638f7552473e1a4" style="width:11.4pt;height:16.1pt" o:ole="" coordsize="21600,21600" o:preferrelative="t" filled="f" stroked="f">
            <v:stroke joinstyle="miter"/>
            <v:imagedata r:id="rId56" o:title="eqIde4549e7c048532d3c638f7552473e1a4"/>
            <o:lock v:ext="edit" aspectratio="t"/>
            <w10:anchorlock/>
          </v:shape>
          <o:OLEObject Type="Embed" ProgID="Equation.DSMT4" ShapeID="_x0000_i1045" DrawAspect="Content" ObjectID="_1468075745" r:id="rId57"/>
        </w:object>
      </w:r>
      <w:r>
        <w:rPr>
          <w:rFonts w:eastAsia="宋体"/>
          <w:b w:val="0"/>
          <w:i w:val="0"/>
          <w:sz w:val="22"/>
          <w:szCs w:val="20"/>
        </w:rPr>
        <w:t>和</w:t>
      </w:r>
      <w:r>
        <w:rPr>
          <w:sz w:val="18"/>
          <w:szCs w:val="20"/>
        </w:rPr>
        <w:object>
          <v:shape id="_x0000_i1046" type="#_x0000_t75" alt="eqId5d2aeead5b7404fcc892bc68f83c8fbe" style="width:12.3pt;height:15.55pt" o:ole="" coordsize="21600,21600" o:preferrelative="t" filled="f" stroked="f">
            <v:stroke joinstyle="miter"/>
            <v:imagedata r:id="rId58" o:title="eqId5d2aeead5b7404fcc892bc68f83c8fbe"/>
            <o:lock v:ext="edit" aspectratio="t"/>
            <w10:anchorlock/>
          </v:shape>
          <o:OLEObject Type="Embed" ProgID="Equation.DSMT4" ShapeID="_x0000_i1046" DrawAspect="Content" ObjectID="_1468075746" r:id="rId59"/>
        </w:object>
      </w:r>
      <w:r>
        <w:rPr>
          <w:rFonts w:eastAsia="宋体"/>
          <w:b w:val="0"/>
          <w:i w:val="0"/>
          <w:sz w:val="22"/>
          <w:szCs w:val="20"/>
        </w:rPr>
        <w:t>并联</w:t>
      </w:r>
    </w:p>
    <w:p w14:paraId="14F95449">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C．电流表</w:t>
      </w:r>
      <w:r>
        <w:rPr>
          <w:sz w:val="18"/>
          <w:szCs w:val="20"/>
        </w:rPr>
        <w:object>
          <v:shape id="_x0000_i1047"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47" DrawAspect="Content" ObjectID="_1468075747" r:id="rId60"/>
        </w:object>
      </w:r>
      <w:r>
        <w:rPr>
          <w:rFonts w:eastAsia="宋体"/>
          <w:b w:val="0"/>
          <w:i w:val="0"/>
          <w:sz w:val="22"/>
          <w:szCs w:val="20"/>
        </w:rPr>
        <w:t>的读数是</w:t>
      </w:r>
      <w:r>
        <w:rPr>
          <w:sz w:val="18"/>
          <w:szCs w:val="20"/>
        </w:rPr>
        <w:object>
          <v:shape id="_x0000_i1048" type="#_x0000_t75" alt="eqId13f6c99daebd150516e1e53329aeeb32" style="width:23.7pt;height:12.5pt" o:ole="" coordsize="21600,21600" o:preferrelative="t" filled="f" stroked="f">
            <v:stroke joinstyle="miter"/>
            <v:imagedata r:id="rId61" o:title="eqId13f6c99daebd150516e1e53329aeeb32"/>
            <o:lock v:ext="edit" aspectratio="t"/>
            <w10:anchorlock/>
          </v:shape>
          <o:OLEObject Type="Embed" ProgID="Equation.DSMT4" ShapeID="_x0000_i1048" DrawAspect="Content" ObjectID="_1468075748" r:id="rId62"/>
        </w:object>
      </w:r>
      <w:r>
        <w:rPr>
          <w:rFonts w:eastAsia="宋体"/>
          <w:b w:val="0"/>
          <w:i w:val="0"/>
          <w:sz w:val="22"/>
          <w:szCs w:val="20"/>
        </w:rPr>
        <w:tab/>
      </w:r>
      <w:r>
        <w:rPr>
          <w:rFonts w:eastAsia="宋体"/>
          <w:b w:val="0"/>
          <w:i w:val="0"/>
          <w:sz w:val="22"/>
          <w:szCs w:val="20"/>
        </w:rPr>
        <w:t>D．通过灯</w:t>
      </w:r>
      <w:r>
        <w:rPr>
          <w:sz w:val="18"/>
          <w:szCs w:val="20"/>
        </w:rPr>
        <w:object>
          <v:shape id="_x0000_i1049" type="#_x0000_t75" alt="eqIde4549e7c048532d3c638f7552473e1a4" style="width:11.4pt;height:16.1pt" o:ole="" coordsize="21600,21600" o:preferrelative="t" filled="f" stroked="f">
            <v:stroke joinstyle="miter"/>
            <v:imagedata r:id="rId56" o:title="eqIde4549e7c048532d3c638f7552473e1a4"/>
            <o:lock v:ext="edit" aspectratio="t"/>
            <w10:anchorlock/>
          </v:shape>
          <o:OLEObject Type="Embed" ProgID="Equation.DSMT4" ShapeID="_x0000_i1049" DrawAspect="Content" ObjectID="_1468075749" r:id="rId63"/>
        </w:object>
      </w:r>
      <w:r>
        <w:rPr>
          <w:rFonts w:eastAsia="宋体"/>
          <w:b w:val="0"/>
          <w:i w:val="0"/>
          <w:sz w:val="22"/>
          <w:szCs w:val="20"/>
        </w:rPr>
        <w:t>的电流为</w:t>
      </w:r>
      <w:r>
        <w:rPr>
          <w:sz w:val="18"/>
          <w:szCs w:val="20"/>
        </w:rPr>
        <w:object>
          <v:shape id="_x0000_i1050" type="#_x0000_t75" alt="eqId5b792b94f0525d732aa05009db3242b8" style="width:22.85pt;height:12.4pt" o:ole="" coordsize="21600,21600" o:preferrelative="t" filled="f" stroked="f">
            <v:stroke joinstyle="miter"/>
            <v:imagedata r:id="rId64" o:title="eqId5b792b94f0525d732aa05009db3242b8"/>
            <o:lock v:ext="edit" aspectratio="t"/>
            <w10:anchorlock/>
          </v:shape>
          <o:OLEObject Type="Embed" ProgID="Equation.DSMT4" ShapeID="_x0000_i1050" DrawAspect="Content" ObjectID="_1468075750" r:id="rId65"/>
        </w:object>
      </w:r>
    </w:p>
    <w:p w14:paraId="12DB10B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【答案】AB</w:t>
      </w:r>
    </w:p>
    <w:p w14:paraId="38DDC95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w:t>
      </w:r>
      <w:r>
        <w:rPr>
          <w:color w:val="C00000"/>
          <w:sz w:val="18"/>
          <w:szCs w:val="20"/>
        </w:rPr>
        <w:object>
          <v:shape id="_x0000_i1051" type="#_x0000_t75" alt="eqId9747cc1c44ea5b3ce8c2c03773d81613" style="width:24.6pt;height:12.6pt" o:ole="" coordsize="21600,21600" o:preferrelative="t" filled="f" stroked="f">
            <v:stroke joinstyle="miter"/>
            <v:imagedata r:id="rId66" o:title="eqId9747cc1c44ea5b3ce8c2c03773d81613"/>
            <o:lock v:ext="edit" aspectratio="t"/>
            <w10:anchorlock/>
          </v:shape>
          <o:OLEObject Type="Embed" ProgID="Equation.DSMT4" ShapeID="_x0000_i1051" DrawAspect="Content" ObjectID="_1468075751" r:id="rId67"/>
        </w:object>
      </w:r>
      <w:r>
        <w:rPr>
          <w:rFonts w:eastAsia="宋体"/>
          <w:b w:val="0"/>
          <w:i w:val="0"/>
          <w:color w:val="C00000"/>
          <w:sz w:val="22"/>
          <w:szCs w:val="20"/>
        </w:rPr>
        <w:t>．根据电路图可知，两灯泡并联，电流表</w:t>
      </w:r>
      <w:r>
        <w:rPr>
          <w:color w:val="C00000"/>
          <w:sz w:val="18"/>
          <w:szCs w:val="20"/>
        </w:rPr>
        <w:object>
          <v:shape id="_x0000_i1052"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52" DrawAspect="Content" ObjectID="_1468075752" r:id="rId68"/>
        </w:object>
      </w:r>
      <w:r>
        <w:rPr>
          <w:rFonts w:eastAsia="宋体"/>
          <w:b w:val="0"/>
          <w:i w:val="0"/>
          <w:color w:val="C00000"/>
          <w:sz w:val="22"/>
          <w:szCs w:val="20"/>
        </w:rPr>
        <w:t>测量干路电流，电流表</w:t>
      </w:r>
      <w:r>
        <w:rPr>
          <w:color w:val="C00000"/>
          <w:sz w:val="18"/>
          <w:szCs w:val="20"/>
        </w:rPr>
        <w:object>
          <v:shape id="_x0000_i1053" type="#_x0000_t75" alt="eqId35c49f3ab8092eb7ef91e58912e083aa" style="width:14.95pt;height:15.6pt" o:ole="" coordsize="21600,21600" o:preferrelative="t" filled="f" stroked="f">
            <v:stroke joinstyle="miter"/>
            <v:imagedata r:id="rId48" o:title="eqId35c49f3ab8092eb7ef91e58912e083aa"/>
            <o:lock v:ext="edit" aspectratio="t"/>
            <w10:anchorlock/>
          </v:shape>
          <o:OLEObject Type="Embed" ProgID="Equation.DSMT4" ShapeID="_x0000_i1053" DrawAspect="Content" ObjectID="_1468075753" r:id="rId69"/>
        </w:object>
      </w:r>
      <w:r>
        <w:rPr>
          <w:rFonts w:eastAsia="宋体"/>
          <w:b w:val="0"/>
          <w:i w:val="0"/>
          <w:color w:val="C00000"/>
          <w:sz w:val="22"/>
          <w:szCs w:val="20"/>
        </w:rPr>
        <w:t>测量</w:t>
      </w:r>
      <w:r>
        <w:rPr>
          <w:color w:val="C00000"/>
          <w:sz w:val="18"/>
          <w:szCs w:val="20"/>
        </w:rPr>
        <w:object>
          <v:shape id="_x0000_i1054" type="#_x0000_t75" alt="eqId5d2aeead5b7404fcc892bc68f83c8fbe" style="width:12.3pt;height:15.55pt" o:ole="" coordsize="21600,21600" o:preferrelative="t" filled="f" stroked="f">
            <v:stroke joinstyle="miter"/>
            <v:imagedata r:id="rId58" o:title="eqId5d2aeead5b7404fcc892bc68f83c8fbe"/>
            <o:lock v:ext="edit" aspectratio="t"/>
            <w10:anchorlock/>
          </v:shape>
          <o:OLEObject Type="Embed" ProgID="Equation.DSMT4" ShapeID="_x0000_i1054" DrawAspect="Content" ObjectID="_1468075754" r:id="rId70"/>
        </w:object>
      </w:r>
      <w:r>
        <w:rPr>
          <w:rFonts w:eastAsia="宋体"/>
          <w:b w:val="0"/>
          <w:i w:val="0"/>
          <w:color w:val="C00000"/>
          <w:sz w:val="22"/>
          <w:szCs w:val="20"/>
        </w:rPr>
        <w:t>中的电流，如果电流表</w:t>
      </w:r>
      <w:r>
        <w:rPr>
          <w:color w:val="C00000"/>
          <w:sz w:val="18"/>
          <w:szCs w:val="20"/>
        </w:rPr>
        <w:object>
          <v:shape id="_x0000_i1055" type="#_x0000_t75" alt="eqId35c49f3ab8092eb7ef91e58912e083aa" style="width:14.95pt;height:15.6pt" o:ole="" coordsize="21600,21600" o:preferrelative="t" filled="f" stroked="f">
            <v:stroke joinstyle="miter"/>
            <v:imagedata r:id="rId48" o:title="eqId35c49f3ab8092eb7ef91e58912e083aa"/>
            <o:lock v:ext="edit" aspectratio="t"/>
            <w10:anchorlock/>
          </v:shape>
          <o:OLEObject Type="Embed" ProgID="Equation.DSMT4" ShapeID="_x0000_i1055" DrawAspect="Content" ObjectID="_1468075755" r:id="rId71"/>
        </w:object>
      </w:r>
      <w:r>
        <w:rPr>
          <w:rFonts w:eastAsia="宋体"/>
          <w:b w:val="0"/>
          <w:i w:val="0"/>
          <w:color w:val="C00000"/>
          <w:sz w:val="22"/>
          <w:szCs w:val="20"/>
        </w:rPr>
        <w:t>读数是</w:t>
      </w:r>
      <w:r>
        <w:rPr>
          <w:color w:val="C00000"/>
          <w:sz w:val="18"/>
          <w:szCs w:val="20"/>
        </w:rPr>
        <w:object>
          <v:shape id="_x0000_i1056" type="#_x0000_t75" alt="eqId9b76b71c48227c7d4d460d765d21fade" style="width:24.6pt;height:12.6pt" o:ole="" coordsize="21600,21600" o:preferrelative="t" filled="f" stroked="f">
            <v:stroke joinstyle="miter"/>
            <v:imagedata r:id="rId72" o:title="eqId9b76b71c48227c7d4d460d765d21fade"/>
            <o:lock v:ext="edit" aspectratio="t"/>
            <w10:anchorlock/>
          </v:shape>
          <o:OLEObject Type="Embed" ProgID="Equation.DSMT4" ShapeID="_x0000_i1056" DrawAspect="Content" ObjectID="_1468075756" r:id="rId73"/>
        </w:object>
      </w:r>
      <w:r>
        <w:rPr>
          <w:rFonts w:eastAsia="宋体"/>
          <w:b w:val="0"/>
          <w:i w:val="0"/>
          <w:color w:val="C00000"/>
          <w:sz w:val="22"/>
          <w:szCs w:val="20"/>
        </w:rPr>
        <w:t>，因为并联电路中干路电流等于各支路电流之和，所以电流表</w:t>
      </w:r>
      <w:r>
        <w:rPr>
          <w:color w:val="C00000"/>
          <w:sz w:val="18"/>
          <w:szCs w:val="20"/>
        </w:rPr>
        <w:object>
          <v:shape id="_x0000_i1057"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57" DrawAspect="Content" ObjectID="_1468075757" r:id="rId74"/>
        </w:object>
      </w:r>
      <w:r>
        <w:rPr>
          <w:rFonts w:eastAsia="宋体"/>
          <w:b w:val="0"/>
          <w:i w:val="0"/>
          <w:color w:val="C00000"/>
          <w:sz w:val="22"/>
          <w:szCs w:val="20"/>
        </w:rPr>
        <w:t>的示数应大于</w:t>
      </w:r>
      <w:r>
        <w:rPr>
          <w:color w:val="C00000"/>
          <w:sz w:val="18"/>
          <w:szCs w:val="20"/>
        </w:rPr>
        <w:object>
          <v:shape id="_x0000_i1058" type="#_x0000_t75" alt="eqId9b76b71c48227c7d4d460d765d21fade" style="width:24.6pt;height:12.6pt" o:ole="" coordsize="21600,21600" o:preferrelative="t" filled="f" stroked="f">
            <v:stroke joinstyle="miter"/>
            <v:imagedata r:id="rId72" o:title="eqId9b76b71c48227c7d4d460d765d21fade"/>
            <o:lock v:ext="edit" aspectratio="t"/>
            <w10:anchorlock/>
          </v:shape>
          <o:OLEObject Type="Embed" ProgID="Equation.DSMT4" ShapeID="_x0000_i1058" DrawAspect="Content" ObjectID="_1468075758" r:id="rId75"/>
        </w:object>
      </w:r>
      <w:r>
        <w:rPr>
          <w:rFonts w:eastAsia="宋体"/>
          <w:b w:val="0"/>
          <w:i w:val="0"/>
          <w:color w:val="C00000"/>
          <w:sz w:val="22"/>
          <w:szCs w:val="20"/>
        </w:rPr>
        <w:t>，因此电流表</w:t>
      </w:r>
      <w:r>
        <w:rPr>
          <w:color w:val="C00000"/>
          <w:sz w:val="18"/>
          <w:szCs w:val="20"/>
        </w:rPr>
        <w:object>
          <v:shape id="_x0000_i1059"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59" DrawAspect="Content" ObjectID="_1468075759" r:id="rId76"/>
        </w:object>
      </w:r>
      <w:r>
        <w:rPr>
          <w:rFonts w:eastAsia="宋体"/>
          <w:b w:val="0"/>
          <w:i w:val="0"/>
          <w:color w:val="C00000"/>
          <w:sz w:val="22"/>
          <w:szCs w:val="20"/>
        </w:rPr>
        <w:t>一定连接“</w:t>
      </w:r>
      <w:r>
        <w:rPr>
          <w:color w:val="C00000"/>
          <w:sz w:val="18"/>
          <w:szCs w:val="20"/>
        </w:rPr>
        <w:object>
          <v:shape id="_x0000_i1060" type="#_x0000_t75" alt="eqId1d7ca9712a4f0140a3b77f29ed0d3e91" style="width:15.8pt;height:12.5pt" o:ole="" coordsize="21600,21600" o:preferrelative="t" filled="f" stroked="f">
            <v:stroke joinstyle="miter"/>
            <v:imagedata r:id="rId54" o:title="eqId1d7ca9712a4f0140a3b77f29ed0d3e91"/>
            <o:lock v:ext="edit" aspectratio="t"/>
            <w10:anchorlock/>
          </v:shape>
          <o:OLEObject Type="Embed" ProgID="Equation.DSMT4" ShapeID="_x0000_i1060" DrawAspect="Content" ObjectID="_1468075760" r:id="rId77"/>
        </w:object>
      </w:r>
      <w:r>
        <w:rPr>
          <w:rFonts w:eastAsia="宋体"/>
          <w:b w:val="0"/>
          <w:i w:val="0"/>
          <w:color w:val="C00000"/>
          <w:sz w:val="22"/>
          <w:szCs w:val="20"/>
        </w:rPr>
        <w:t>”接线柱；由图可知电流表</w:t>
      </w:r>
      <w:r>
        <w:rPr>
          <w:color w:val="C00000"/>
          <w:sz w:val="18"/>
          <w:szCs w:val="20"/>
        </w:rPr>
        <w:object>
          <v:shape id="_x0000_i1061"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61" DrawAspect="Content" ObjectID="_1468075761" r:id="rId78"/>
        </w:object>
      </w:r>
      <w:r>
        <w:rPr>
          <w:rFonts w:eastAsia="宋体"/>
          <w:b w:val="0"/>
          <w:i w:val="0"/>
          <w:color w:val="C00000"/>
          <w:sz w:val="22"/>
          <w:szCs w:val="20"/>
        </w:rPr>
        <w:t>量程为</w:t>
      </w:r>
      <w:r>
        <w:rPr>
          <w:color w:val="C00000"/>
          <w:sz w:val="18"/>
          <w:szCs w:val="20"/>
        </w:rPr>
        <w:object>
          <v:shape id="_x0000_i1062" type="#_x0000_t75" alt="eqId38e2acbf625f829be629e6cfdc220a33" style="width:30.75pt;height:12.4pt" o:ole="" coordsize="21600,21600" o:preferrelative="t" filled="f" stroked="f">
            <v:stroke joinstyle="miter"/>
            <v:imagedata r:id="rId79" o:title="eqId38e2acbf625f829be629e6cfdc220a33"/>
            <o:lock v:ext="edit" aspectratio="t"/>
            <w10:anchorlock/>
          </v:shape>
          <o:OLEObject Type="Embed" ProgID="Equation.DSMT4" ShapeID="_x0000_i1062" DrawAspect="Content" ObjectID="_1468075762" r:id="rId80"/>
        </w:object>
      </w:r>
      <w:r>
        <w:rPr>
          <w:rFonts w:eastAsia="宋体"/>
          <w:b w:val="0"/>
          <w:i w:val="0"/>
          <w:color w:val="C00000"/>
          <w:sz w:val="22"/>
          <w:szCs w:val="20"/>
        </w:rPr>
        <w:t>，电流表</w:t>
      </w:r>
      <w:r>
        <w:rPr>
          <w:color w:val="C00000"/>
          <w:sz w:val="18"/>
          <w:szCs w:val="20"/>
        </w:rPr>
        <w:object>
          <v:shape id="_x0000_i1063" type="#_x0000_t75" alt="eqId58da2a9867b7fd5c153645e06dae2ea0" style="width:13.2pt;height:15.8pt" o:ole="" coordsize="21600,21600" o:preferrelative="t" filled="f" stroked="f">
            <v:stroke joinstyle="miter"/>
            <v:imagedata r:id="rId46" o:title="eqId58da2a9867b7fd5c153645e06dae2ea0"/>
            <o:lock v:ext="edit" aspectratio="t"/>
            <w10:anchorlock/>
          </v:shape>
          <o:OLEObject Type="Embed" ProgID="Equation.DSMT4" ShapeID="_x0000_i1063" DrawAspect="Content" ObjectID="_1468075763" r:id="rId81"/>
        </w:object>
      </w:r>
      <w:r>
        <w:rPr>
          <w:rFonts w:eastAsia="宋体"/>
          <w:b w:val="0"/>
          <w:i w:val="0"/>
          <w:color w:val="C00000"/>
          <w:sz w:val="22"/>
          <w:szCs w:val="20"/>
        </w:rPr>
        <w:t>的读数是</w:t>
      </w:r>
      <w:r>
        <w:rPr>
          <w:color w:val="C00000"/>
          <w:sz w:val="18"/>
          <w:szCs w:val="20"/>
        </w:rPr>
        <w:object>
          <v:shape id="_x0000_i1064" type="#_x0000_t75" alt="eqId1e4c9f22ce919a31167fbae9d0946d0d" style="width:22.85pt;height:12.4pt" o:ole="" coordsize="21600,21600" o:preferrelative="t" filled="f" stroked="f">
            <v:stroke joinstyle="miter"/>
            <v:imagedata r:id="rId82" o:title="eqId1e4c9f22ce919a31167fbae9d0946d0d"/>
            <o:lock v:ext="edit" aspectratio="t"/>
            <w10:anchorlock/>
          </v:shape>
          <o:OLEObject Type="Embed" ProgID="Equation.DSMT4" ShapeID="_x0000_i1064" DrawAspect="Content" ObjectID="_1468075764" r:id="rId83"/>
        </w:object>
      </w:r>
      <w:r>
        <w:rPr>
          <w:rFonts w:eastAsia="宋体"/>
          <w:b w:val="0"/>
          <w:i w:val="0"/>
          <w:color w:val="C00000"/>
          <w:sz w:val="22"/>
          <w:szCs w:val="20"/>
        </w:rPr>
        <w:t>；故AB正确，C错误；</w:t>
      </w:r>
    </w:p>
    <w:p w14:paraId="15454E6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D．根据并联电路的电流特点，通过</w:t>
      </w:r>
      <w:r>
        <w:rPr>
          <w:color w:val="C00000"/>
          <w:sz w:val="18"/>
          <w:szCs w:val="20"/>
        </w:rPr>
        <w:object>
          <v:shape id="_x0000_i1065" type="#_x0000_t75" alt="eqIde4549e7c048532d3c638f7552473e1a4" style="width:11.4pt;height:16.1pt" o:ole="" coordsize="21600,21600" o:preferrelative="t" filled="f" stroked="f">
            <v:stroke joinstyle="miter"/>
            <v:imagedata r:id="rId56" o:title="eqIde4549e7c048532d3c638f7552473e1a4"/>
            <o:lock v:ext="edit" aspectratio="t"/>
            <w10:anchorlock/>
          </v:shape>
          <o:OLEObject Type="Embed" ProgID="Equation.DSMT4" ShapeID="_x0000_i1065" DrawAspect="Content" ObjectID="_1468075765" r:id="rId84"/>
        </w:object>
      </w:r>
      <w:r>
        <w:rPr>
          <w:rFonts w:eastAsia="宋体"/>
          <w:b w:val="0"/>
          <w:i w:val="0"/>
          <w:color w:val="C00000"/>
          <w:sz w:val="22"/>
          <w:szCs w:val="20"/>
        </w:rPr>
        <w:t>的电流为</w:t>
      </w:r>
    </w:p>
    <w:p w14:paraId="70A3DC44">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r>
        <w:rPr>
          <w:sz w:val="18"/>
          <w:szCs w:val="20"/>
        </w:rPr>
        <w:object>
          <v:shape id="_x0000_i1066" type="#_x0000_t75" alt="eqIdb3ec0dc76d0e5ec502e19512e3e12b3e" style="width:137.25pt;height:15.8pt" o:ole="" coordsize="21600,21600" o:preferrelative="t" filled="f" stroked="f">
            <v:stroke joinstyle="miter"/>
            <v:imagedata r:id="rId85" o:title="eqIdb3ec0dc76d0e5ec502e19512e3e12b3e"/>
            <o:lock v:ext="edit" aspectratio="t"/>
            <w10:anchorlock/>
          </v:shape>
          <o:OLEObject Type="Embed" ProgID="Equation.DSMT4" ShapeID="_x0000_i1066" DrawAspect="Content" ObjectID="_1468075766" r:id="rId86"/>
        </w:object>
      </w:r>
    </w:p>
    <w:p w14:paraId="17449DB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故D错误。</w:t>
      </w:r>
    </w:p>
    <w:p w14:paraId="0FDDBF8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w:t>
      </w:r>
      <w:r>
        <w:rPr>
          <w:color w:val="C00000"/>
          <w:sz w:val="18"/>
          <w:szCs w:val="20"/>
        </w:rPr>
        <w:object>
          <v:shape id="_x0000_i1067" type="#_x0000_t75" alt="eqId8aba24687e44485322e73e279433b153" style="width:17.55pt;height:11.05pt" o:ole="" coordsize="21600,21600" o:preferrelative="t" filled="f" stroked="f">
            <v:stroke joinstyle="miter"/>
            <v:imagedata r:id="rId87" o:title="eqId8aba24687e44485322e73e279433b153"/>
            <o:lock v:ext="edit" aspectratio="t"/>
            <w10:anchorlock/>
          </v:shape>
          <o:OLEObject Type="Embed" ProgID="Equation.DSMT4" ShapeID="_x0000_i1067" DrawAspect="Content" ObjectID="_1468075767" r:id="rId88"/>
        </w:object>
      </w:r>
      <w:r>
        <w:rPr>
          <w:rFonts w:eastAsia="宋体"/>
          <w:b w:val="0"/>
          <w:i w:val="0"/>
          <w:color w:val="C00000"/>
          <w:sz w:val="22"/>
          <w:szCs w:val="20"/>
        </w:rPr>
        <w:t>。</w:t>
      </w:r>
    </w:p>
    <w:p w14:paraId="77270EC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766497B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15．（本题2分）如图所示是一款带风扇的吊灯，风扇和灯都可以独立工作。S</w:t>
      </w:r>
      <w:r>
        <w:rPr>
          <w:rFonts w:eastAsia="宋体"/>
          <w:b w:val="0"/>
          <w:i w:val="0"/>
          <w:sz w:val="22"/>
          <w:szCs w:val="20"/>
          <w:vertAlign w:val="subscript"/>
        </w:rPr>
        <w:t>1</w:t>
      </w:r>
      <w:r>
        <w:rPr>
          <w:rFonts w:eastAsia="宋体"/>
          <w:b w:val="0"/>
          <w:i w:val="0"/>
          <w:sz w:val="22"/>
          <w:szCs w:val="20"/>
        </w:rPr>
        <w:t>闭合灯亮；S</w:t>
      </w:r>
      <w:r>
        <w:rPr>
          <w:rFonts w:eastAsia="宋体"/>
          <w:b w:val="0"/>
          <w:i w:val="0"/>
          <w:sz w:val="22"/>
          <w:szCs w:val="20"/>
          <w:vertAlign w:val="subscript"/>
        </w:rPr>
        <w:t>2</w:t>
      </w:r>
      <w:r>
        <w:rPr>
          <w:rFonts w:eastAsia="宋体"/>
          <w:b w:val="0"/>
          <w:i w:val="0"/>
          <w:sz w:val="22"/>
          <w:szCs w:val="20"/>
        </w:rPr>
        <w:t>闭合风扇转动，风扇可以调节风速。（风扇用电动机的符号表示，电源已给出）请在方框内画出对应电路图。</w:t>
      </w:r>
    </w:p>
    <w:p w14:paraId="0C5393FD">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933825" cy="1181100"/>
            <wp:effectExtent l="0" t="0" r="9525" b="0"/>
            <wp:docPr id="100027" name="图片 100027" descr="@@@32d65176-c207-45bd-ae90-9b06f57bb2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2d65176-c207-45bd-ae90-9b06f57bb26e"/>
                    <pic:cNvPicPr>
                      <a:picLocks noChangeAspect="1"/>
                    </pic:cNvPicPr>
                  </pic:nvPicPr>
                  <pic:blipFill>
                    <a:blip xmlns:r="http://schemas.openxmlformats.org/officeDocument/2006/relationships" r:embed="rId89"/>
                    <a:stretch>
                      <a:fillRect/>
                    </a:stretch>
                  </pic:blipFill>
                  <pic:spPr>
                    <a:xfrm>
                      <a:off x="0" y="0"/>
                      <a:ext cx="3933825" cy="1181100"/>
                    </a:xfrm>
                    <a:prstGeom prst="rect">
                      <a:avLst/>
                    </a:prstGeom>
                  </pic:spPr>
                </pic:pic>
              </a:graphicData>
            </a:graphic>
          </wp:inline>
        </w:drawing>
      </w:r>
    </w:p>
    <w:p w14:paraId="566BB7E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2038350" cy="1828165"/>
            <wp:effectExtent l="0" t="0" r="0" b="635"/>
            <wp:docPr id="100029" name="图片 100029" descr="@@@c45ed83b-401a-4362-976b-a5fc5115f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45ed83b-401a-4362-976b-a5fc5115f61f"/>
                    <pic:cNvPicPr>
                      <a:picLocks noChangeAspect="1"/>
                    </pic:cNvPicPr>
                  </pic:nvPicPr>
                  <pic:blipFill>
                    <a:blip xmlns:r="http://schemas.openxmlformats.org/officeDocument/2006/relationships" r:embed="rId90"/>
                    <a:stretch>
                      <a:fillRect/>
                    </a:stretch>
                  </pic:blipFill>
                  <pic:spPr>
                    <a:xfrm>
                      <a:off x="0" y="0"/>
                      <a:ext cx="2038350" cy="1828165"/>
                    </a:xfrm>
                    <a:prstGeom prst="rect">
                      <a:avLst/>
                    </a:prstGeom>
                  </pic:spPr>
                </pic:pic>
              </a:graphicData>
            </a:graphic>
          </wp:inline>
        </w:drawing>
      </w:r>
    </w:p>
    <w:p w14:paraId="2B3A4BA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【详解】S</w:t>
      </w:r>
      <w:r>
        <w:rPr>
          <w:rFonts w:eastAsia="宋体"/>
          <w:b w:val="0"/>
          <w:i w:val="0"/>
          <w:color w:val="C00000"/>
          <w:sz w:val="22"/>
          <w:szCs w:val="20"/>
          <w:vertAlign w:val="subscript"/>
        </w:rPr>
        <w:t>1</w:t>
      </w:r>
      <w:r>
        <w:rPr>
          <w:rFonts w:eastAsia="宋体"/>
          <w:b w:val="0"/>
          <w:i w:val="0"/>
          <w:color w:val="C00000"/>
          <w:sz w:val="22"/>
          <w:szCs w:val="20"/>
        </w:rPr>
        <w:t>闭合灯亮；S</w:t>
      </w:r>
      <w:r>
        <w:rPr>
          <w:rFonts w:eastAsia="宋体"/>
          <w:b w:val="0"/>
          <w:i w:val="0"/>
          <w:color w:val="C00000"/>
          <w:sz w:val="22"/>
          <w:szCs w:val="20"/>
          <w:vertAlign w:val="subscript"/>
        </w:rPr>
        <w:t>2</w:t>
      </w:r>
      <w:r>
        <w:rPr>
          <w:rFonts w:eastAsia="宋体"/>
          <w:b w:val="0"/>
          <w:i w:val="0"/>
          <w:color w:val="C00000"/>
          <w:sz w:val="22"/>
          <w:szCs w:val="20"/>
        </w:rPr>
        <w:t>闭合风扇转动，说明灯泡和电动机能够独立工作，是并联。开关S</w:t>
      </w:r>
      <w:r>
        <w:rPr>
          <w:rFonts w:eastAsia="宋体"/>
          <w:b w:val="0"/>
          <w:i w:val="0"/>
          <w:color w:val="C00000"/>
          <w:sz w:val="22"/>
          <w:szCs w:val="20"/>
          <w:vertAlign w:val="subscript"/>
        </w:rPr>
        <w:t>1</w:t>
      </w:r>
      <w:r>
        <w:rPr>
          <w:rFonts w:eastAsia="宋体"/>
          <w:b w:val="0"/>
          <w:i w:val="0"/>
          <w:color w:val="C00000"/>
          <w:sz w:val="22"/>
          <w:szCs w:val="20"/>
        </w:rPr>
        <w:t>控制灯亮；开关S</w:t>
      </w:r>
      <w:r>
        <w:rPr>
          <w:rFonts w:eastAsia="宋体"/>
          <w:b w:val="0"/>
          <w:i w:val="0"/>
          <w:color w:val="C00000"/>
          <w:sz w:val="22"/>
          <w:szCs w:val="20"/>
          <w:vertAlign w:val="subscript"/>
        </w:rPr>
        <w:t>2</w:t>
      </w:r>
      <w:r>
        <w:rPr>
          <w:rFonts w:eastAsia="宋体"/>
          <w:b w:val="0"/>
          <w:i w:val="0"/>
          <w:color w:val="C00000"/>
          <w:sz w:val="22"/>
          <w:szCs w:val="20"/>
        </w:rPr>
        <w:t>控制风扇； 风扇可以调节风速，所以电动机、滑动变阻器应串联在电路中，如图所示：</w:t>
      </w:r>
    </w:p>
    <w:p w14:paraId="00EC2E44">
      <w:pPr>
        <w:keepNext w:val="0"/>
        <w:keepLines w:val="0"/>
        <w:pageBreakBefore w:val="0"/>
        <w:shd w:val="clear" w:color="auto" w:fill="F2F2F2"/>
        <w:kinsoku/>
        <w:overflowPunct/>
        <w:topLinePunct w:val="0"/>
        <w:autoSpaceDE/>
        <w:autoSpaceDN/>
        <w:bidi w:val="0"/>
        <w:adjustRightInd/>
        <w:snapToGrid/>
        <w:spacing w:line="360" w:lineRule="auto"/>
        <w:jc w:val="left"/>
        <w:textAlignment w:val="center"/>
        <w:rPr>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2038350" cy="1828165"/>
            <wp:effectExtent l="0" t="0" r="0" b="635"/>
            <wp:docPr id="7" name="图片 7" descr="@@@c45ed83b-401a-4362-976b-a5fc5115f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45ed83b-401a-4362-976b-a5fc5115f61f"/>
                    <pic:cNvPicPr>
                      <a:picLocks noChangeAspect="1"/>
                    </pic:cNvPicPr>
                  </pic:nvPicPr>
                  <pic:blipFill>
                    <a:blip xmlns:r="http://schemas.openxmlformats.org/officeDocument/2006/relationships" r:embed="rId90"/>
                    <a:stretch>
                      <a:fillRect/>
                    </a:stretch>
                  </pic:blipFill>
                  <pic:spPr>
                    <a:xfrm>
                      <a:off x="0" y="0"/>
                      <a:ext cx="2038350" cy="1828165"/>
                    </a:xfrm>
                    <a:prstGeom prst="rect">
                      <a:avLst/>
                    </a:prstGeom>
                  </pic:spPr>
                </pic:pic>
              </a:graphicData>
            </a:graphic>
          </wp:inline>
        </w:drawing>
      </w:r>
    </w:p>
    <w:p w14:paraId="7AE20AC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16．（本题2分）如图是同学利用老师的磁吸式电学器材在磁性黑板上组装电路时的一张照片，虽然L</w:t>
      </w:r>
      <w:r>
        <w:rPr>
          <w:rFonts w:eastAsia="宋体"/>
          <w:b w:val="0"/>
          <w:i w:val="0"/>
          <w:sz w:val="22"/>
          <w:szCs w:val="20"/>
          <w:vertAlign w:val="subscript"/>
        </w:rPr>
        <w:t>1</w:t>
      </w:r>
      <w:r>
        <w:rPr>
          <w:rFonts w:eastAsia="宋体"/>
          <w:b w:val="0"/>
          <w:i w:val="0"/>
          <w:sz w:val="22"/>
          <w:szCs w:val="20"/>
        </w:rPr>
        <w:t>、L</w:t>
      </w:r>
      <w:r>
        <w:rPr>
          <w:rFonts w:eastAsia="宋体"/>
          <w:b w:val="0"/>
          <w:i w:val="0"/>
          <w:sz w:val="22"/>
          <w:szCs w:val="20"/>
          <w:vertAlign w:val="subscript"/>
        </w:rPr>
        <w:t>2</w:t>
      </w:r>
      <w:r>
        <w:rPr>
          <w:rFonts w:eastAsia="宋体"/>
          <w:b w:val="0"/>
          <w:i w:val="0"/>
          <w:sz w:val="22"/>
          <w:szCs w:val="20"/>
        </w:rPr>
        <w:t>都没有损坏，但现在可以看到：当开关闭合后却只有L</w:t>
      </w:r>
      <w:r>
        <w:rPr>
          <w:rFonts w:eastAsia="宋体"/>
          <w:b w:val="0"/>
          <w:i w:val="0"/>
          <w:sz w:val="22"/>
          <w:szCs w:val="20"/>
          <w:vertAlign w:val="subscript"/>
        </w:rPr>
        <w:t>3</w:t>
      </w:r>
      <w:r>
        <w:rPr>
          <w:rFonts w:eastAsia="宋体"/>
          <w:b w:val="0"/>
          <w:i w:val="0"/>
          <w:sz w:val="22"/>
          <w:szCs w:val="20"/>
        </w:rPr>
        <w:t>发光，请你用笔画线添加导线改造电路，要求：让三盏灯都能亮起来。</w:t>
      </w:r>
    </w:p>
    <w:p w14:paraId="1C29CFA4">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933575" cy="1104900"/>
            <wp:effectExtent l="0" t="0" r="9525" b="0"/>
            <wp:docPr id="100033" name="图片 100033" descr="@@@5562cdd0-7ef1-4f97-9d05-2e5f9e0b4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562cdd0-7ef1-4f97-9d05-2e5f9e0b40c9"/>
                    <pic:cNvPicPr>
                      <a:picLocks noChangeAspect="1"/>
                    </pic:cNvPicPr>
                  </pic:nvPicPr>
                  <pic:blipFill>
                    <a:blip xmlns:r="http://schemas.openxmlformats.org/officeDocument/2006/relationships" r:embed="rId91"/>
                    <a:stretch>
                      <a:fillRect/>
                    </a:stretch>
                  </pic:blipFill>
                  <pic:spPr>
                    <a:xfrm>
                      <a:off x="0" y="0"/>
                      <a:ext cx="1933575" cy="1104900"/>
                    </a:xfrm>
                    <a:prstGeom prst="rect">
                      <a:avLst/>
                    </a:prstGeom>
                  </pic:spPr>
                </pic:pic>
              </a:graphicData>
            </a:graphic>
          </wp:inline>
        </w:drawing>
      </w:r>
    </w:p>
    <w:p w14:paraId="27C54AE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1933575" cy="1238250"/>
            <wp:effectExtent l="0" t="0" r="9525" b="0"/>
            <wp:docPr id="100035" name="图片 100035" descr="@@@4e652345-79af-4dab-b2d7-d6df17f3d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4e652345-79af-4dab-b2d7-d6df17f3d810"/>
                    <pic:cNvPicPr>
                      <a:picLocks noChangeAspect="1"/>
                    </pic:cNvPicPr>
                  </pic:nvPicPr>
                  <pic:blipFill>
                    <a:blip xmlns:r="http://schemas.openxmlformats.org/officeDocument/2006/relationships" r:embed="rId92"/>
                    <a:stretch>
                      <a:fillRect/>
                    </a:stretch>
                  </pic:blipFill>
                  <pic:spPr>
                    <a:xfrm>
                      <a:off x="0" y="0"/>
                      <a:ext cx="1933575" cy="1238250"/>
                    </a:xfrm>
                    <a:prstGeom prst="rect">
                      <a:avLst/>
                    </a:prstGeom>
                  </pic:spPr>
                </pic:pic>
              </a:graphicData>
            </a:graphic>
          </wp:inline>
        </w:drawing>
      </w:r>
    </w:p>
    <w:p w14:paraId="79C07A0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【详解】图中开关闭合后，灯L</w:t>
      </w:r>
      <w:r>
        <w:rPr>
          <w:rFonts w:eastAsia="宋体"/>
          <w:b w:val="0"/>
          <w:i w:val="0"/>
          <w:color w:val="C00000"/>
          <w:sz w:val="22"/>
          <w:szCs w:val="20"/>
          <w:vertAlign w:val="subscript"/>
        </w:rPr>
        <w:t>1</w:t>
      </w: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被短路，所以只有L</w:t>
      </w:r>
      <w:r>
        <w:rPr>
          <w:rFonts w:eastAsia="宋体"/>
          <w:b w:val="0"/>
          <w:i w:val="0"/>
          <w:color w:val="C00000"/>
          <w:sz w:val="22"/>
          <w:szCs w:val="20"/>
          <w:vertAlign w:val="subscript"/>
        </w:rPr>
        <w:t>3</w:t>
      </w:r>
      <w:r>
        <w:rPr>
          <w:rFonts w:eastAsia="宋体"/>
          <w:b w:val="0"/>
          <w:i w:val="0"/>
          <w:color w:val="C00000"/>
          <w:sz w:val="22"/>
          <w:szCs w:val="20"/>
        </w:rPr>
        <w:t>发光，为了使三盏灯都能亮起来，可以使三盏灯并联，电流从电源正极出发，经过开关后，分成三条支路，分别经过灯L</w:t>
      </w:r>
      <w:r>
        <w:rPr>
          <w:rFonts w:eastAsia="宋体"/>
          <w:b w:val="0"/>
          <w:i w:val="0"/>
          <w:color w:val="C00000"/>
          <w:sz w:val="22"/>
          <w:szCs w:val="20"/>
          <w:vertAlign w:val="subscript"/>
        </w:rPr>
        <w:t>1</w:t>
      </w: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、L</w:t>
      </w:r>
      <w:r>
        <w:rPr>
          <w:rFonts w:eastAsia="宋体"/>
          <w:b w:val="0"/>
          <w:i w:val="0"/>
          <w:color w:val="C00000"/>
          <w:sz w:val="22"/>
          <w:szCs w:val="20"/>
          <w:vertAlign w:val="subscript"/>
        </w:rPr>
        <w:t>3</w:t>
      </w:r>
      <w:r>
        <w:rPr>
          <w:rFonts w:eastAsia="宋体"/>
          <w:b w:val="0"/>
          <w:i w:val="0"/>
          <w:color w:val="C00000"/>
          <w:sz w:val="22"/>
          <w:szCs w:val="20"/>
        </w:rPr>
        <w:t>，三条支路中电流会合，再一起回到电源负极，如下图所示：</w:t>
      </w:r>
    </w:p>
    <w:p w14:paraId="50237F88">
      <w:pPr>
        <w:keepNext w:val="0"/>
        <w:keepLines w:val="0"/>
        <w:pageBreakBefore w:val="0"/>
        <w:shd w:val="clear" w:color="auto" w:fill="F2F2F2"/>
        <w:kinsoku/>
        <w:overflowPunct/>
        <w:topLinePunct w:val="0"/>
        <w:autoSpaceDE/>
        <w:autoSpaceDN/>
        <w:bidi w:val="0"/>
        <w:adjustRightInd/>
        <w:snapToGrid/>
        <w:spacing w:line="360" w:lineRule="auto"/>
        <w:jc w:val="left"/>
        <w:textAlignment w:val="center"/>
        <w:rPr>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1933575" cy="1238250"/>
            <wp:effectExtent l="0" t="0" r="9525" b="0"/>
            <wp:docPr id="100037" name="图片 100037" descr="@@@2b2ce64f-bfd6-4de5-ac37-4e8c4d8505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b2ce64f-bfd6-4de5-ac37-4e8c4d8505c2"/>
                    <pic:cNvPicPr>
                      <a:picLocks noChangeAspect="1"/>
                    </pic:cNvPicPr>
                  </pic:nvPicPr>
                  <pic:blipFill>
                    <a:blip xmlns:r="http://schemas.openxmlformats.org/officeDocument/2006/relationships" r:embed="rId92"/>
                    <a:stretch>
                      <a:fillRect/>
                    </a:stretch>
                  </pic:blipFill>
                  <pic:spPr>
                    <a:xfrm>
                      <a:off x="0" y="0"/>
                      <a:ext cx="1933575" cy="1238250"/>
                    </a:xfrm>
                    <a:prstGeom prst="rect">
                      <a:avLst/>
                    </a:prstGeom>
                  </pic:spPr>
                </pic:pic>
              </a:graphicData>
            </a:graphic>
          </wp:inline>
        </w:drawing>
      </w:r>
    </w:p>
    <w:p w14:paraId="6C12FE24">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3D2A68A5">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四、实验探究题(共3题；每空1分，共19分)</w:t>
      </w:r>
    </w:p>
    <w:p w14:paraId="220FAAF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17．（本题6分）为了研究不同物质的吸热能力，小冰利用规格相同的电加热器给A和B液体加热。如图所示。她利用实验得到的数据绘制出两种液体温度随加热时间的变化图像。</w:t>
      </w:r>
    </w:p>
    <w:p w14:paraId="33A7848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619500" cy="1381125"/>
            <wp:effectExtent l="0" t="0" r="0" b="9525"/>
            <wp:docPr id="100039" name="图片 100039" descr="@@@0ac6f0fc-2d25-4b36-83f4-ea71638a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ac6f0fc-2d25-4b36-83f4-ea71638a1695"/>
                    <pic:cNvPicPr>
                      <a:picLocks noChangeAspect="1"/>
                    </pic:cNvPicPr>
                  </pic:nvPicPr>
                  <pic:blipFill>
                    <a:blip xmlns:r="http://schemas.openxmlformats.org/officeDocument/2006/relationships" r:embed="rId93"/>
                    <a:stretch>
                      <a:fillRect/>
                    </a:stretch>
                  </pic:blipFill>
                  <pic:spPr>
                    <a:xfrm>
                      <a:off x="0" y="0"/>
                      <a:ext cx="3619500" cy="1381125"/>
                    </a:xfrm>
                    <a:prstGeom prst="rect">
                      <a:avLst/>
                    </a:prstGeom>
                  </pic:spPr>
                </pic:pic>
              </a:graphicData>
            </a:graphic>
          </wp:inline>
        </w:drawing>
      </w:r>
    </w:p>
    <w:p w14:paraId="5BBF478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（1）要完成该探究实验，除了图甲中所示的器材外，还需要的测量工具有 </w:t>
      </w:r>
      <w:r>
        <w:rPr>
          <w:rFonts w:ascii="Times New Roman" w:eastAsia="宋体" w:hAnsi="Times New Roman" w:cs="Times New Roman"/>
          <w:b w:val="0"/>
          <w:i w:val="0"/>
          <w:sz w:val="22"/>
          <w:szCs w:val="20"/>
          <w:u w:val="single"/>
        </w:rPr>
        <w:t xml:space="preserve">           </w:t>
      </w:r>
      <w:r>
        <w:rPr>
          <w:rFonts w:eastAsia="宋体"/>
          <w:b w:val="0"/>
          <w:i w:val="0"/>
          <w:sz w:val="22"/>
          <w:szCs w:val="20"/>
        </w:rPr>
        <w:t xml:space="preserve">和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378598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（2）实验中应量取 </w:t>
      </w:r>
      <w:r>
        <w:rPr>
          <w:rFonts w:ascii="Times New Roman" w:eastAsia="宋体" w:hAnsi="Times New Roman" w:cs="Times New Roman"/>
          <w:b w:val="0"/>
          <w:i w:val="0"/>
          <w:sz w:val="22"/>
          <w:szCs w:val="20"/>
          <w:u w:val="single"/>
        </w:rPr>
        <w:t xml:space="preserve">           </w:t>
      </w:r>
      <w:r>
        <w:rPr>
          <w:rFonts w:eastAsia="宋体"/>
          <w:b w:val="0"/>
          <w:i w:val="0"/>
          <w:sz w:val="22"/>
          <w:szCs w:val="20"/>
        </w:rPr>
        <w:t>（选填“质量”或“体积”）相同的两种液体，分别倒入相同的烧杯中；</w:t>
      </w:r>
    </w:p>
    <w:p w14:paraId="1B887DC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（3）用相同规格的电加热器加热A和B两种液体，目的是通过比较 </w:t>
      </w:r>
      <w:r>
        <w:rPr>
          <w:rFonts w:ascii="Times New Roman" w:eastAsia="宋体" w:hAnsi="Times New Roman" w:cs="Times New Roman"/>
          <w:b w:val="0"/>
          <w:i w:val="0"/>
          <w:sz w:val="22"/>
          <w:szCs w:val="20"/>
          <w:u w:val="single"/>
        </w:rPr>
        <w:t xml:space="preserve">           </w:t>
      </w:r>
      <w:r>
        <w:rPr>
          <w:rFonts w:eastAsia="宋体"/>
          <w:b w:val="0"/>
          <w:i w:val="0"/>
          <w:sz w:val="22"/>
          <w:szCs w:val="20"/>
        </w:rPr>
        <w:t>来比较A和B两种液体吸收热量的多少；</w:t>
      </w:r>
    </w:p>
    <w:p w14:paraId="10DDE4D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（4）根据实验绘制了两种液体的温度随加热时间变化的图像如图乙所示，分析图乙可知 </w:t>
      </w:r>
      <w:r>
        <w:rPr>
          <w:rFonts w:ascii="Times New Roman" w:eastAsia="宋体" w:hAnsi="Times New Roman" w:cs="Times New Roman"/>
          <w:b w:val="0"/>
          <w:i w:val="0"/>
          <w:sz w:val="22"/>
          <w:szCs w:val="20"/>
          <w:u w:val="single"/>
        </w:rPr>
        <w:t xml:space="preserve">           </w:t>
      </w:r>
      <w:r>
        <w:rPr>
          <w:rFonts w:eastAsia="宋体"/>
          <w:b w:val="0"/>
          <w:i w:val="0"/>
          <w:sz w:val="22"/>
          <w:szCs w:val="20"/>
        </w:rPr>
        <w:t>（选填“A”或“B”）的吸热能力更强；</w:t>
      </w:r>
    </w:p>
    <w:p w14:paraId="047CF51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（5）“暖手宝”中装的储热液应该选 </w:t>
      </w:r>
      <w:r>
        <w:rPr>
          <w:rFonts w:ascii="Times New Roman" w:eastAsia="宋体" w:hAnsi="Times New Roman" w:cs="Times New Roman"/>
          <w:b w:val="0"/>
          <w:i w:val="0"/>
          <w:sz w:val="22"/>
          <w:szCs w:val="20"/>
          <w:u w:val="single"/>
        </w:rPr>
        <w:t xml:space="preserve">           </w:t>
      </w:r>
      <w:r>
        <w:rPr>
          <w:rFonts w:eastAsia="宋体"/>
          <w:b w:val="0"/>
          <w:i w:val="0"/>
          <w:sz w:val="22"/>
          <w:szCs w:val="20"/>
        </w:rPr>
        <w:t>（选填“A”或“B”）。</w:t>
      </w:r>
    </w:p>
    <w:p w14:paraId="6B3F87C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秒表     天平     质量     加热时间     B     B</w:t>
      </w:r>
    </w:p>
    <w:p w14:paraId="4D16A95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【详解】（1）[1][2]我们使用相同的加热器通过加热时间的长短来比较吸热多少，这种方法叫转换法，故实验中要用到秒表；比较物质吸热能力需要控制不同物质的质量相同，故还要用到天平。</w:t>
      </w:r>
    </w:p>
    <w:p w14:paraId="5E0F9E5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（2）[3]根据</w:t>
      </w:r>
      <w:r>
        <w:rPr>
          <w:rFonts w:ascii="Times New Roman" w:eastAsia="宋体" w:hAnsi="Times New Roman" w:cs="Times New Roman"/>
          <w:b w:val="0"/>
          <w:i w:val="0"/>
          <w:color w:val="C00000"/>
          <w:sz w:val="22"/>
          <w:szCs w:val="20"/>
        </w:rPr>
        <w:t>m</w:t>
      </w:r>
      <w:r>
        <w:rPr>
          <w:rFonts w:eastAsia="宋体"/>
          <w:b w:val="0"/>
          <w:i w:val="0"/>
          <w:color w:val="C00000"/>
          <w:sz w:val="22"/>
          <w:szCs w:val="20"/>
        </w:rPr>
        <w:t>=</w:t>
      </w:r>
      <w:r>
        <w:rPr>
          <w:rFonts w:ascii="Times New Roman" w:eastAsia="宋体" w:hAnsi="Times New Roman" w:cs="Times New Roman"/>
          <w:b w:val="0"/>
          <w:i w:val="0"/>
          <w:color w:val="C00000"/>
          <w:sz w:val="22"/>
          <w:szCs w:val="20"/>
        </w:rPr>
        <w:t>ρV</w:t>
      </w:r>
      <w:r>
        <w:rPr>
          <w:rFonts w:eastAsia="宋体"/>
          <w:b w:val="0"/>
          <w:i w:val="0"/>
          <w:color w:val="C00000"/>
          <w:sz w:val="22"/>
          <w:szCs w:val="20"/>
        </w:rPr>
        <w:t>，体积相同的两种液体质量不同，故实验中应量取质量相同的两种液体，分别倒入相同的烧杯中。</w:t>
      </w:r>
    </w:p>
    <w:p w14:paraId="36B6092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（3）[4]根据转换法，用相同规格的电加热器加热A和B两种液体，目的是通过比较加热时间来比较A和B两种液体吸收热量的多少。</w:t>
      </w:r>
    </w:p>
    <w:p w14:paraId="002EA5A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（4）[5]根据如图乙绘制的两种液体的温度随加热时间变化的图像可知，加热相同的时间，即吸收热量相同时，B的温度升高得慢，故B的吸热能力更强。</w:t>
      </w:r>
    </w:p>
    <w:p w14:paraId="57AFF83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（5）[6]B的比热容大，根据</w:t>
      </w:r>
      <w:r>
        <w:rPr>
          <w:color w:val="C00000"/>
          <w:sz w:val="18"/>
          <w:szCs w:val="20"/>
        </w:rPr>
        <w:object>
          <v:shape id="_x0000_i1068" type="#_x0000_t75" alt="eqIdf573f1a9d9e326452b7a4ff65922f76c" style="width:43.95pt;height:13.75pt" o:ole="" coordsize="21600,21600" o:preferrelative="t" filled="f" stroked="f">
            <v:stroke joinstyle="miter"/>
            <v:imagedata r:id="rId94" o:title="eqIdf573f1a9d9e326452b7a4ff65922f76c"/>
            <o:lock v:ext="edit" aspectratio="t"/>
            <w10:anchorlock/>
          </v:shape>
          <o:OLEObject Type="Embed" ProgID="Equation.DSMT4" ShapeID="_x0000_i1068" DrawAspect="Content" ObjectID="_1468075768" r:id="rId95"/>
        </w:object>
      </w:r>
      <w:r>
        <w:rPr>
          <w:rFonts w:eastAsia="宋体"/>
          <w:b w:val="0"/>
          <w:i w:val="0"/>
          <w:color w:val="C00000"/>
          <w:sz w:val="22"/>
          <w:szCs w:val="20"/>
        </w:rPr>
        <w:t>可知，相同质量的两种液体降低相同的温度，B放出的热量多，故“暖手宝”中装的储热液应该选B。</w:t>
      </w:r>
    </w:p>
    <w:p w14:paraId="54E02B2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18．（本题6分）为了探究并联电路中的电流规律，小军同学设计了如图甲所示的电路进行实验。</w:t>
      </w:r>
    </w:p>
    <w:p w14:paraId="6F23486D">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4759960" cy="1553845"/>
            <wp:effectExtent l="0" t="0" r="2540" b="8255"/>
            <wp:docPr id="4" name="图片 4" descr="@@@0ed21cba-4f1c-4571-9a62-7b474c1b4e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ed21cba-4f1c-4571-9a62-7b474c1b4eb6"/>
                    <pic:cNvPicPr>
                      <a:picLocks noChangeAspect="1"/>
                    </pic:cNvPicPr>
                  </pic:nvPicPr>
                  <pic:blipFill>
                    <a:blip xmlns:r="http://schemas.openxmlformats.org/officeDocument/2006/relationships" r:embed="rId96"/>
                    <a:stretch>
                      <a:fillRect/>
                    </a:stretch>
                  </pic:blipFill>
                  <pic:spPr>
                    <a:xfrm>
                      <a:off x="0" y="0"/>
                      <a:ext cx="4759960" cy="1553845"/>
                    </a:xfrm>
                    <a:prstGeom prst="rect">
                      <a:avLst/>
                    </a:prstGeom>
                  </pic:spPr>
                </pic:pic>
              </a:graphicData>
            </a:graphic>
          </wp:inline>
        </w:drawing>
      </w:r>
    </w:p>
    <w:p w14:paraId="428A3F2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(1)小军按照甲图连接电路，连接好最后一根导线，电流表的指针立刻向右偏转，原因是</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6747CF0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(2)纠正错误后，小军连接了如图乙所示的电路，闭合开关，则电流表测量的是如图甲所示中</w:t>
      </w:r>
      <w:r>
        <w:rPr>
          <w:rFonts w:ascii="Times New Roman" w:eastAsia="宋体" w:hAnsi="Times New Roman" w:cs="Times New Roman"/>
          <w:b w:val="0"/>
          <w:i w:val="0"/>
          <w:sz w:val="22"/>
          <w:szCs w:val="20"/>
          <w:u w:val="single"/>
        </w:rPr>
        <w:t xml:space="preserve">        </w:t>
      </w:r>
      <w:r>
        <w:rPr>
          <w:rFonts w:eastAsia="宋体"/>
          <w:b w:val="0"/>
          <w:i w:val="0"/>
          <w:sz w:val="22"/>
          <w:szCs w:val="20"/>
        </w:rPr>
        <w:t>处电流（选填“</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”或“</w:t>
      </w:r>
      <w:r>
        <w:rPr>
          <w:rFonts w:ascii="Times New Roman" w:eastAsia="宋体" w:hAnsi="Times New Roman" w:cs="Times New Roman"/>
          <w:b w:val="0"/>
          <w:i w:val="0"/>
          <w:sz w:val="22"/>
          <w:szCs w:val="20"/>
        </w:rPr>
        <w:t>C</w:t>
      </w:r>
      <w:r>
        <w:rPr>
          <w:rFonts w:eastAsia="宋体"/>
          <w:b w:val="0"/>
          <w:i w:val="0"/>
          <w:sz w:val="22"/>
          <w:szCs w:val="20"/>
        </w:rPr>
        <w:t>”）；</w:t>
      </w:r>
    </w:p>
    <w:p w14:paraId="1E551BE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(3)电流表测量</w:t>
      </w:r>
      <w:r>
        <w:rPr>
          <w:rFonts w:ascii="Times New Roman" w:eastAsia="宋体" w:hAnsi="Times New Roman" w:cs="Times New Roman"/>
          <w:b w:val="0"/>
          <w:i w:val="0"/>
          <w:sz w:val="22"/>
          <w:szCs w:val="20"/>
        </w:rPr>
        <w:t>C</w:t>
      </w:r>
      <w:r>
        <w:rPr>
          <w:rFonts w:eastAsia="宋体"/>
          <w:b w:val="0"/>
          <w:i w:val="0"/>
          <w:sz w:val="22"/>
          <w:szCs w:val="20"/>
        </w:rPr>
        <w:t>处电流的示数如图丙，则电流表的示数为</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2A2CB81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(4)小军同学要测量通过L</w:t>
      </w:r>
      <w:r>
        <w:rPr>
          <w:rFonts w:eastAsia="宋体"/>
          <w:b w:val="0"/>
          <w:i w:val="0"/>
          <w:sz w:val="22"/>
          <w:szCs w:val="20"/>
          <w:vertAlign w:val="subscript"/>
        </w:rPr>
        <w:t>2</w:t>
      </w:r>
      <w:r>
        <w:rPr>
          <w:rFonts w:eastAsia="宋体"/>
          <w:b w:val="0"/>
          <w:i w:val="0"/>
          <w:sz w:val="22"/>
          <w:szCs w:val="20"/>
        </w:rPr>
        <w:t>的电流，只需将如图乙中导线</w:t>
      </w:r>
      <w:r>
        <w:rPr>
          <w:rFonts w:ascii="Times New Roman" w:eastAsia="宋体" w:hAnsi="Times New Roman" w:cs="Times New Roman"/>
          <w:b w:val="0"/>
          <w:i w:val="0"/>
          <w:sz w:val="22"/>
          <w:szCs w:val="20"/>
          <w:u w:val="single"/>
        </w:rPr>
        <w:t xml:space="preserve">        </w:t>
      </w:r>
      <w:r>
        <w:rPr>
          <w:rFonts w:eastAsia="宋体"/>
          <w:b w:val="0"/>
          <w:i w:val="0"/>
          <w:sz w:val="22"/>
          <w:szCs w:val="20"/>
        </w:rPr>
        <w:t>（选填“</w:t>
      </w:r>
      <w:r>
        <w:rPr>
          <w:rFonts w:ascii="Times New Roman" w:eastAsia="宋体" w:hAnsi="Times New Roman" w:cs="Times New Roman"/>
          <w:b w:val="0"/>
          <w:i w:val="0"/>
          <w:sz w:val="22"/>
          <w:szCs w:val="20"/>
        </w:rPr>
        <w:t>a</w:t>
      </w:r>
      <w:r>
        <w:rPr>
          <w:rFonts w:eastAsia="宋体"/>
          <w:b w:val="0"/>
          <w:i w:val="0"/>
          <w:sz w:val="22"/>
          <w:szCs w:val="20"/>
        </w:rPr>
        <w:t>”或“</w:t>
      </w:r>
      <w:r>
        <w:rPr>
          <w:rFonts w:ascii="Times New Roman" w:eastAsia="宋体" w:hAnsi="Times New Roman" w:cs="Times New Roman"/>
          <w:b w:val="0"/>
          <w:i w:val="0"/>
          <w:sz w:val="22"/>
          <w:szCs w:val="20"/>
        </w:rPr>
        <w:t>b</w:t>
      </w:r>
      <w:r>
        <w:rPr>
          <w:rFonts w:eastAsia="宋体"/>
          <w:b w:val="0"/>
          <w:i w:val="0"/>
          <w:sz w:val="22"/>
          <w:szCs w:val="20"/>
        </w:rPr>
        <w:t>”）的一端改接到电流表的正接线柱上；</w:t>
      </w:r>
    </w:p>
    <w:p w14:paraId="0F4FEB2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(5)小明同学测出一组</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w:t>
      </w:r>
      <w:r>
        <w:rPr>
          <w:rFonts w:ascii="Times New Roman" w:eastAsia="宋体" w:hAnsi="Times New Roman" w:cs="Times New Roman"/>
          <w:b w:val="0"/>
          <w:i w:val="0"/>
          <w:sz w:val="22"/>
          <w:szCs w:val="20"/>
        </w:rPr>
        <w:t>C</w:t>
      </w:r>
      <w:r>
        <w:rPr>
          <w:rFonts w:eastAsia="宋体"/>
          <w:b w:val="0"/>
          <w:i w:val="0"/>
          <w:sz w:val="22"/>
          <w:szCs w:val="20"/>
        </w:rPr>
        <w:t>三处的电流，</w:t>
      </w:r>
      <w:r>
        <w:rPr>
          <w:rFonts w:ascii="Times New Roman" w:eastAsia="宋体" w:hAnsi="Times New Roman" w:cs="Times New Roman"/>
          <w:b w:val="0"/>
          <w:i w:val="0"/>
          <w:sz w:val="22"/>
          <w:szCs w:val="20"/>
        </w:rPr>
        <w:t>I</w:t>
      </w:r>
      <w:r>
        <w:rPr>
          <w:rFonts w:ascii="Times New Roman" w:eastAsia="宋体" w:hAnsi="Times New Roman" w:cs="Times New Roman"/>
          <w:b w:val="0"/>
          <w:i w:val="0"/>
          <w:sz w:val="22"/>
          <w:szCs w:val="20"/>
          <w:vertAlign w:val="subscript"/>
        </w:rPr>
        <w:t>A</w:t>
      </w:r>
      <w:r>
        <w:rPr>
          <w:rFonts w:eastAsia="宋体"/>
          <w:b w:val="0"/>
          <w:i w:val="0"/>
          <w:sz w:val="22"/>
          <w:szCs w:val="20"/>
        </w:rPr>
        <w:t>＝0.4A，</w:t>
      </w:r>
      <w:r>
        <w:rPr>
          <w:rFonts w:ascii="Times New Roman" w:eastAsia="宋体" w:hAnsi="Times New Roman" w:cs="Times New Roman"/>
          <w:b w:val="0"/>
          <w:i w:val="0"/>
          <w:sz w:val="22"/>
          <w:szCs w:val="20"/>
        </w:rPr>
        <w:t>I</w:t>
      </w:r>
      <w:r>
        <w:rPr>
          <w:rFonts w:ascii="Times New Roman" w:eastAsia="宋体" w:hAnsi="Times New Roman" w:cs="Times New Roman"/>
          <w:b w:val="0"/>
          <w:i w:val="0"/>
          <w:sz w:val="22"/>
          <w:szCs w:val="20"/>
          <w:vertAlign w:val="subscript"/>
        </w:rPr>
        <w:t>B</w:t>
      </w:r>
      <w:r>
        <w:rPr>
          <w:rFonts w:eastAsia="宋体"/>
          <w:b w:val="0"/>
          <w:i w:val="0"/>
          <w:sz w:val="22"/>
          <w:szCs w:val="20"/>
        </w:rPr>
        <w:t>＝0.1A，</w:t>
      </w:r>
      <w:r>
        <w:rPr>
          <w:rFonts w:ascii="Times New Roman" w:eastAsia="宋体" w:hAnsi="Times New Roman" w:cs="Times New Roman"/>
          <w:b w:val="0"/>
          <w:i w:val="0"/>
          <w:sz w:val="22"/>
          <w:szCs w:val="20"/>
        </w:rPr>
        <w:t>I</w:t>
      </w:r>
      <w:r>
        <w:rPr>
          <w:rFonts w:ascii="Times New Roman" w:eastAsia="宋体" w:hAnsi="Times New Roman" w:cs="Times New Roman"/>
          <w:b w:val="0"/>
          <w:i w:val="0"/>
          <w:sz w:val="22"/>
          <w:szCs w:val="20"/>
          <w:vertAlign w:val="subscript"/>
        </w:rPr>
        <w:t>C</w:t>
      </w:r>
      <w:r>
        <w:rPr>
          <w:rFonts w:eastAsia="宋体"/>
          <w:b w:val="0"/>
          <w:i w:val="0"/>
          <w:sz w:val="22"/>
          <w:szCs w:val="20"/>
        </w:rPr>
        <w:t>＝0.3A，由此得出结论：在并联电路中干路电流等于各支路电流之和。为使结论具有普遍性，可采用的方法：一是</w:t>
      </w:r>
      <w:r>
        <w:rPr>
          <w:rFonts w:ascii="Times New Roman" w:eastAsia="宋体" w:hAnsi="Times New Roman" w:cs="Times New Roman"/>
          <w:b w:val="0"/>
          <w:i w:val="0"/>
          <w:sz w:val="22"/>
          <w:szCs w:val="20"/>
          <w:u w:val="single"/>
        </w:rPr>
        <w:t xml:space="preserve">        </w:t>
      </w:r>
      <w:r>
        <w:rPr>
          <w:rFonts w:eastAsia="宋体"/>
          <w:b w:val="0"/>
          <w:i w:val="0"/>
          <w:sz w:val="22"/>
          <w:szCs w:val="20"/>
        </w:rPr>
        <w:t>，二是只在原有电路的干路上串联了一个</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5114B90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【答案】(1)连接电路时，开关没有断开</w:t>
      </w:r>
    </w:p>
    <w:p w14:paraId="764888F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(2)A</w:t>
      </w:r>
    </w:p>
    <w:p w14:paraId="79285E5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(3)0.24</w:t>
      </w:r>
    </w:p>
    <w:p w14:paraId="2FC4628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i/>
          <w:color w:val="C00000"/>
          <w:sz w:val="18"/>
          <w:szCs w:val="20"/>
        </w:rPr>
      </w:pPr>
      <w:r>
        <w:rPr>
          <w:rFonts w:eastAsia="宋体"/>
          <w:b w:val="0"/>
          <w:i w:val="0"/>
          <w:color w:val="C00000"/>
          <w:sz w:val="22"/>
          <w:szCs w:val="20"/>
        </w:rPr>
        <w:t>(4)</w:t>
      </w:r>
      <w:r>
        <w:rPr>
          <w:rFonts w:ascii="Times New Roman" w:eastAsia="宋体" w:hAnsi="Times New Roman" w:cs="Times New Roman"/>
          <w:b w:val="0"/>
          <w:i w:val="0"/>
          <w:color w:val="C00000"/>
          <w:sz w:val="22"/>
          <w:szCs w:val="20"/>
        </w:rPr>
        <w:t>a</w:t>
      </w:r>
    </w:p>
    <w:p w14:paraId="025A17C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(5)     改变电源电压     滑动变阻器</w:t>
      </w:r>
    </w:p>
    <w:p w14:paraId="03648A1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【详解】（1）小军按照甲图连接电路，连接好最后一根导线，电流表的指针立刻向右偏转，说明电路是通路，原因是连接电路时，开关没有断开。</w:t>
      </w:r>
    </w:p>
    <w:p w14:paraId="3EB0190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（2）如图乙所示的电路，闭合开关，电流表接在干路上，则电流表测量的是图甲所示中</w:t>
      </w:r>
      <w:r>
        <w:rPr>
          <w:rFonts w:ascii="Times New Roman" w:eastAsia="宋体" w:hAnsi="Times New Roman" w:cs="Times New Roman"/>
          <w:b w:val="0"/>
          <w:i w:val="0"/>
          <w:color w:val="C00000"/>
          <w:sz w:val="22"/>
          <w:szCs w:val="20"/>
        </w:rPr>
        <w:t>A</w:t>
      </w:r>
      <w:r>
        <w:rPr>
          <w:rFonts w:eastAsia="宋体"/>
          <w:b w:val="0"/>
          <w:i w:val="0"/>
          <w:color w:val="C00000"/>
          <w:sz w:val="22"/>
          <w:szCs w:val="20"/>
        </w:rPr>
        <w:t>处电流。</w:t>
      </w:r>
    </w:p>
    <w:p w14:paraId="50C3228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（3）如图丙所示，电流表选用小量程，分度值为0.02A，则电流表的示数为0.24A。</w:t>
      </w:r>
    </w:p>
    <w:p w14:paraId="6670BF2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（4）小军要测量通过L</w:t>
      </w:r>
      <w:r>
        <w:rPr>
          <w:rFonts w:eastAsia="宋体"/>
          <w:b w:val="0"/>
          <w:i w:val="0"/>
          <w:color w:val="C00000"/>
          <w:sz w:val="22"/>
          <w:szCs w:val="20"/>
          <w:vertAlign w:val="subscript"/>
        </w:rPr>
        <w:t>2</w:t>
      </w:r>
      <w:r>
        <w:rPr>
          <w:rFonts w:eastAsia="宋体"/>
          <w:b w:val="0"/>
          <w:i w:val="0"/>
          <w:color w:val="C00000"/>
          <w:sz w:val="22"/>
          <w:szCs w:val="20"/>
        </w:rPr>
        <w:t>的电流，电流表与这个灯串联，只需将如图乙中导线</w:t>
      </w:r>
      <w:r>
        <w:rPr>
          <w:rFonts w:ascii="Times New Roman" w:eastAsia="宋体" w:hAnsi="Times New Roman" w:cs="Times New Roman"/>
          <w:b w:val="0"/>
          <w:i w:val="0"/>
          <w:color w:val="C00000"/>
          <w:sz w:val="22"/>
          <w:szCs w:val="20"/>
        </w:rPr>
        <w:t>a</w:t>
      </w:r>
      <w:r>
        <w:rPr>
          <w:rFonts w:eastAsia="宋体"/>
          <w:b w:val="0"/>
          <w:i w:val="0"/>
          <w:color w:val="C00000"/>
          <w:sz w:val="22"/>
          <w:szCs w:val="20"/>
        </w:rPr>
        <w:t>的一端改接到电流表的正接线柱上，使得电流表处于L</w:t>
      </w:r>
      <w:r>
        <w:rPr>
          <w:rFonts w:eastAsia="宋体"/>
          <w:b w:val="0"/>
          <w:i w:val="0"/>
          <w:color w:val="C00000"/>
          <w:sz w:val="22"/>
          <w:szCs w:val="20"/>
          <w:vertAlign w:val="subscript"/>
        </w:rPr>
        <w:t>2</w:t>
      </w:r>
      <w:r>
        <w:rPr>
          <w:rFonts w:eastAsia="宋体"/>
          <w:b w:val="0"/>
          <w:i w:val="0"/>
          <w:color w:val="C00000"/>
          <w:sz w:val="22"/>
          <w:szCs w:val="20"/>
        </w:rPr>
        <w:t>的支路上。</w:t>
      </w:r>
    </w:p>
    <w:p w14:paraId="2D28419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5）[1][2]为使结论具有普遍性，要多次测量，可采用的方法：一是改变电源电压，可以验证在不同电压条件下，并联电路的电流规律是否仍然成立；二是只在原有电路的干路上串联了一个滑动变阻器，可以改变电路总电流，从而验证并联电路电流规律是否在不同情况下都成立。</w:t>
      </w:r>
    </w:p>
    <w:p w14:paraId="5E409F2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19．（本题7分）小王同学在做“探究电流与电压、电阻的关系”实验时，准备以下器材：电源电压为4.5V且保持不变，电流表（0~0.6A）、电压表（0~3V）、滑动变阻器（20Ω 1A）、五个定值电阻（5Ω、10Ω、15Ω、20Ω、25Ω）、开关、导线若干。</w:t>
      </w:r>
    </w:p>
    <w:p w14:paraId="3078DDB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ascii="Times New Roman" w:eastAsia="宋体" w:hAnsi="Times New Roman" w:cs="Times New Roman"/>
          <w:b w:val="0"/>
          <w:i w:val="0"/>
          <w:kern w:val="0"/>
          <w:sz w:val="22"/>
          <w:szCs w:val="21"/>
        </w:rPr>
        <w:t> </w:t>
      </w:r>
      <w:r>
        <w:rPr>
          <w:rFonts w:ascii="Times New Roman" w:eastAsia="Times New Roman" w:hAnsi="Times New Roman" w:cs="Times New Roman"/>
          <w:strike w:val="0"/>
          <w:kern w:val="0"/>
          <w:sz w:val="22"/>
          <w:szCs w:val="22"/>
          <w:u w:val="none"/>
        </w:rPr>
        <w:drawing>
          <wp:inline distT="0" distB="0" distL="114300" distR="114300">
            <wp:extent cx="1571625" cy="1536700"/>
            <wp:effectExtent l="0" t="0" r="9525" b="6350"/>
            <wp:docPr id="6" name="图片 6" descr="@@@5d981b13-73c6-4ce5-98c6-9ec8a4e374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d981b13-73c6-4ce5-98c6-9ec8a4e374e8"/>
                    <pic:cNvPicPr>
                      <a:picLocks noChangeAspect="1"/>
                    </pic:cNvPicPr>
                  </pic:nvPicPr>
                  <pic:blipFill>
                    <a:blip xmlns:r="http://schemas.openxmlformats.org/officeDocument/2006/relationships" r:embed="rId97"/>
                    <a:stretch>
                      <a:fillRect/>
                    </a:stretch>
                  </pic:blipFill>
                  <pic:spPr>
                    <a:xfrm>
                      <a:off x="0" y="0"/>
                      <a:ext cx="1571625" cy="1536700"/>
                    </a:xfrm>
                    <a:prstGeom prst="rect">
                      <a:avLst/>
                    </a:prstGeom>
                  </pic:spPr>
                </pic:pic>
              </a:graphicData>
            </a:graphic>
          </wp:inline>
        </w:drawing>
      </w:r>
      <w:r>
        <w:rPr>
          <w:rFonts w:ascii="Times New Roman" w:eastAsia="宋体" w:hAnsi="Times New Roman" w:cs="Times New Roman"/>
          <w:b w:val="0"/>
          <w:i w:val="0"/>
          <w:kern w:val="0"/>
          <w:sz w:val="22"/>
          <w:szCs w:val="21"/>
        </w:rPr>
        <w:t>     </w:t>
      </w:r>
      <w:r>
        <w:rPr>
          <w:rFonts w:ascii="Times New Roman" w:eastAsia="Times New Roman" w:hAnsi="Times New Roman" w:cs="Times New Roman"/>
          <w:strike w:val="0"/>
          <w:kern w:val="0"/>
          <w:sz w:val="22"/>
          <w:szCs w:val="22"/>
          <w:u w:val="none"/>
        </w:rPr>
        <w:drawing>
          <wp:inline distT="0" distB="0" distL="114300" distR="114300">
            <wp:extent cx="2533650" cy="1733550"/>
            <wp:effectExtent l="0" t="0" r="0" b="0"/>
            <wp:docPr id="5" name="图片 5" descr="@@@03ee9a85-837a-486b-b88b-002467b44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3ee9a85-837a-486b-b88b-002467b44dda"/>
                    <pic:cNvPicPr>
                      <a:picLocks noChangeAspect="1"/>
                    </pic:cNvPicPr>
                  </pic:nvPicPr>
                  <pic:blipFill>
                    <a:blip xmlns:r="http://schemas.openxmlformats.org/officeDocument/2006/relationships" r:embed="rId98"/>
                    <a:stretch>
                      <a:fillRect/>
                    </a:stretch>
                  </pic:blipFill>
                  <pic:spPr>
                    <a:xfrm>
                      <a:off x="0" y="0"/>
                      <a:ext cx="2533650" cy="1733550"/>
                    </a:xfrm>
                    <a:prstGeom prst="rect">
                      <a:avLst/>
                    </a:prstGeom>
                  </pic:spPr>
                </pic:pic>
              </a:graphicData>
            </a:graphic>
          </wp:inline>
        </w:drawing>
      </w:r>
    </w:p>
    <w:p w14:paraId="07DBFA4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（1）请用笔画线代替导线，将图乙中的电路按甲图连接完整（要求导线不交叉）</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CEA2C6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（2）小王同学将电路连接好最后一根线时，电流表的指针有大幅度的偏转。原因是 </w:t>
      </w:r>
      <w:r>
        <w:rPr>
          <w:rFonts w:ascii="Times New Roman" w:eastAsia="宋体" w:hAnsi="Times New Roman" w:cs="Times New Roman"/>
          <w:b w:val="0"/>
          <w:i w:val="0"/>
          <w:sz w:val="22"/>
          <w:szCs w:val="20"/>
          <w:u w:val="single"/>
        </w:rPr>
        <w:t xml:space="preserve">           </w:t>
      </w:r>
      <w:r>
        <w:rPr>
          <w:rFonts w:eastAsia="宋体"/>
          <w:b w:val="0"/>
          <w:i w:val="0"/>
          <w:sz w:val="22"/>
          <w:szCs w:val="20"/>
        </w:rPr>
        <w:t xml:space="preserve">和 </w:t>
      </w:r>
      <w:r>
        <w:rPr>
          <w:rFonts w:ascii="Times New Roman" w:eastAsia="宋体" w:hAnsi="Times New Roman" w:cs="Times New Roman"/>
          <w:b w:val="0"/>
          <w:i w:val="0"/>
          <w:sz w:val="22"/>
          <w:szCs w:val="20"/>
          <w:u w:val="single"/>
        </w:rPr>
        <w:t xml:space="preserve">           </w:t>
      </w:r>
      <w:r>
        <w:rPr>
          <w:rFonts w:eastAsia="宋体"/>
          <w:b w:val="0"/>
          <w:i w:val="0"/>
          <w:sz w:val="22"/>
          <w:szCs w:val="20"/>
        </w:rPr>
        <w:t xml:space="preserve">；如果闭合开关，发现电流表无示数，电压表有示数，原因可能是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F5CBE6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（3）探究电流与电压的关系时，小王通过调节滑动变阻器滑片P，测出通过定值电阻</w:t>
      </w:r>
      <w:r>
        <w:rPr>
          <w:rFonts w:ascii="Times New Roman" w:eastAsia="宋体" w:hAnsi="Times New Roman" w:cs="Times New Roman"/>
          <w:b w:val="0"/>
          <w:i w:val="0"/>
          <w:sz w:val="22"/>
          <w:szCs w:val="20"/>
        </w:rPr>
        <w:t>R</w:t>
      </w:r>
      <w:r>
        <w:rPr>
          <w:rFonts w:eastAsia="宋体"/>
          <w:b w:val="0"/>
          <w:i w:val="0"/>
          <w:sz w:val="22"/>
          <w:szCs w:val="20"/>
        </w:rPr>
        <w:t xml:space="preserve">的不同电流和对应的电压如表所示。小王分析实验数据得到的结论是在电阻一定时，通过电阻的电流与电阻两端的电压成正比，老师认为小王做这个实验有一组数据有问题，小王错误的原因是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20"/>
        <w:gridCol w:w="515"/>
        <w:gridCol w:w="515"/>
        <w:gridCol w:w="515"/>
        <w:gridCol w:w="515"/>
        <w:gridCol w:w="515"/>
      </w:tblGrid>
      <w:tr w14:paraId="19AB2CC0">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8CB765">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44BA79">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EA1D95">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8A5FB5">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E7FD22">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78F531">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5</w:t>
            </w:r>
          </w:p>
        </w:tc>
      </w:tr>
      <w:tr w14:paraId="17793C97">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A83762">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电压</w:t>
            </w:r>
            <w:r>
              <w:rPr>
                <w:rFonts w:ascii="Times New Roman" w:eastAsia="宋体" w:hAnsi="Times New Roman" w:cs="Times New Roman"/>
                <w:b w:val="0"/>
                <w:i w:val="0"/>
                <w:sz w:val="22"/>
                <w:szCs w:val="20"/>
              </w:rPr>
              <w:t>U</w:t>
            </w:r>
            <w:r>
              <w:rPr>
                <w:rFonts w:eastAsia="宋体"/>
                <w:b w:val="0"/>
                <w:i w:val="0"/>
                <w:sz w:val="22"/>
                <w:szCs w:val="20"/>
              </w:rPr>
              <w:t>/V</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58C0B5">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B82FE3">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4C3A60">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F1D34C">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F5C992">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2.5</w:t>
            </w:r>
          </w:p>
        </w:tc>
      </w:tr>
      <w:tr w14:paraId="2ADFCDC6">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806A29">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电流</w:t>
            </w:r>
            <w:r>
              <w:rPr>
                <w:rFonts w:ascii="Times New Roman" w:eastAsia="宋体" w:hAnsi="Times New Roman" w:cs="Times New Roman"/>
                <w:b w:val="0"/>
                <w:i w:val="0"/>
                <w:sz w:val="22"/>
                <w:szCs w:val="20"/>
              </w:rPr>
              <w:t>I</w:t>
            </w:r>
            <w:r>
              <w:rPr>
                <w:rFonts w:eastAsia="宋体"/>
                <w:b w:val="0"/>
                <w:i w:val="0"/>
                <w:sz w:val="22"/>
                <w:szCs w:val="20"/>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203E3A">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4746BD">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86CDED">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7910B3">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E36893">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18"/>
                <w:szCs w:val="20"/>
              </w:rPr>
            </w:pPr>
            <w:r>
              <w:rPr>
                <w:rFonts w:eastAsia="宋体"/>
                <w:b w:val="0"/>
                <w:i w:val="0"/>
                <w:sz w:val="22"/>
                <w:szCs w:val="20"/>
              </w:rPr>
              <w:t>0.5</w:t>
            </w:r>
          </w:p>
        </w:tc>
      </w:tr>
    </w:tbl>
    <w:p w14:paraId="3B324C4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（4）接着小王改正错误后又接着探究电流与电阻的关系，他只更换定值电阻，此时小王又多加了1个40Ω电阻其余器材不变，其实验步骤如下：</w:t>
      </w:r>
    </w:p>
    <w:p w14:paraId="585DE09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A．在电路中接入阻值为5Ω、10Ω、15Ω、20Ω的定值电阻，移动滑动变阻器的滑片，使得电压表示数为</w:t>
      </w: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0</w:t>
      </w:r>
      <w:r>
        <w:rPr>
          <w:rFonts w:eastAsia="宋体"/>
          <w:b w:val="0"/>
          <w:i w:val="0"/>
          <w:sz w:val="22"/>
          <w:szCs w:val="20"/>
        </w:rPr>
        <w:t>=2.5V；</w:t>
      </w:r>
    </w:p>
    <w:p w14:paraId="67519F4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B．用10Ω的电阻替换5Ω的电阻再闭合开关应该将滑动变阻器的滑片向 </w:t>
      </w:r>
      <w:r>
        <w:rPr>
          <w:rFonts w:ascii="Times New Roman" w:eastAsia="宋体" w:hAnsi="Times New Roman" w:cs="Times New Roman"/>
          <w:b w:val="0"/>
          <w:i w:val="0"/>
          <w:sz w:val="22"/>
          <w:szCs w:val="20"/>
          <w:u w:val="single"/>
        </w:rPr>
        <w:t xml:space="preserve">           </w:t>
      </w:r>
      <w:r>
        <w:rPr>
          <w:rFonts w:eastAsia="宋体"/>
          <w:b w:val="0"/>
          <w:i w:val="0"/>
          <w:sz w:val="22"/>
          <w:szCs w:val="20"/>
        </w:rPr>
        <w:t>调（选填“左”或“右”），直到电压表示数为2.5V，再记录电流表示数；</w:t>
      </w:r>
    </w:p>
    <w:p w14:paraId="2FA3E37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C．断开开关，再用40Ω的定值电阻替换10Ω的定值电阻再闭合开关，他调节滑动变阻器的阻值，发现电压表示数始终不能调为</w:t>
      </w: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0</w:t>
      </w:r>
      <w:r>
        <w:rPr>
          <w:rFonts w:eastAsia="宋体"/>
          <w:b w:val="0"/>
          <w:i w:val="0"/>
          <w:sz w:val="22"/>
          <w:szCs w:val="20"/>
        </w:rPr>
        <w:t xml:space="preserve">=2.5V，小王最后采取 </w:t>
      </w:r>
      <w:r>
        <w:rPr>
          <w:rFonts w:ascii="Times New Roman" w:eastAsia="宋体" w:hAnsi="Times New Roman" w:cs="Times New Roman"/>
          <w:b w:val="0"/>
          <w:i w:val="0"/>
          <w:sz w:val="22"/>
          <w:szCs w:val="20"/>
          <w:u w:val="single"/>
        </w:rPr>
        <w:t xml:space="preserve">           </w:t>
      </w:r>
      <w:r>
        <w:rPr>
          <w:rFonts w:eastAsia="宋体"/>
          <w:b w:val="0"/>
          <w:i w:val="0"/>
          <w:sz w:val="22"/>
          <w:szCs w:val="20"/>
        </w:rPr>
        <w:t>措施让电压表示数</w:t>
      </w: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0</w:t>
      </w:r>
      <w:r>
        <w:rPr>
          <w:rFonts w:eastAsia="宋体"/>
          <w:b w:val="0"/>
          <w:i w:val="0"/>
          <w:sz w:val="22"/>
          <w:szCs w:val="20"/>
        </w:rPr>
        <w:t>=2.5V。</w:t>
      </w:r>
    </w:p>
    <w:p w14:paraId="20C1C02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 xml:space="preserve">【答案】     </w:t>
      </w:r>
      <w:r>
        <w:rPr>
          <w:rFonts w:ascii="Times New Roman" w:eastAsia="Times New Roman" w:hAnsi="Times New Roman" w:cs="Times New Roman"/>
          <w:strike w:val="0"/>
          <w:color w:val="C00000"/>
          <w:kern w:val="0"/>
          <w:sz w:val="21"/>
          <w:szCs w:val="21"/>
          <w:u w:val="none"/>
        </w:rPr>
        <w:drawing>
          <wp:inline distT="0" distB="0" distL="114300" distR="114300">
            <wp:extent cx="2048510" cy="1376045"/>
            <wp:effectExtent l="0" t="0" r="8890" b="14605"/>
            <wp:docPr id="100047" name="图片 100047" descr="@@@27d450cd-df75-432a-afe5-fbf61a656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7d450cd-df75-432a-afe5-fbf61a656df9"/>
                    <pic:cNvPicPr>
                      <a:picLocks noChangeAspect="1"/>
                    </pic:cNvPicPr>
                  </pic:nvPicPr>
                  <pic:blipFill>
                    <a:blip xmlns:r="http://schemas.openxmlformats.org/officeDocument/2006/relationships" r:embed="rId99"/>
                    <a:stretch>
                      <a:fillRect/>
                    </a:stretch>
                  </pic:blipFill>
                  <pic:spPr>
                    <a:xfrm>
                      <a:off x="0" y="0"/>
                      <a:ext cx="2048510" cy="1376045"/>
                    </a:xfrm>
                    <a:prstGeom prst="rect">
                      <a:avLst/>
                    </a:prstGeom>
                  </pic:spPr>
                </pic:pic>
              </a:graphicData>
            </a:graphic>
          </wp:inline>
        </w:drawing>
      </w:r>
      <w:r>
        <w:rPr>
          <w:rFonts w:ascii="Times New Roman" w:eastAsia="宋体" w:hAnsi="Times New Roman" w:cs="Times New Roman"/>
          <w:b w:val="0"/>
          <w:i w:val="0"/>
          <w:color w:val="C00000"/>
          <w:kern w:val="0"/>
          <w:sz w:val="22"/>
          <w:szCs w:val="21"/>
        </w:rPr>
        <w:t>    </w:t>
      </w:r>
      <w:r>
        <w:rPr>
          <w:rFonts w:eastAsia="宋体"/>
          <w:b w:val="0"/>
          <w:i w:val="0"/>
          <w:color w:val="C00000"/>
          <w:sz w:val="22"/>
          <w:szCs w:val="20"/>
        </w:rPr>
        <w:t xml:space="preserve">     连接电路时没断开开关     没把滑动变阻器的滑片移至阻值最大端     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断路     电路中的最小电流大于0.1A，而第1次电流为0.1A     右     换规格更大的滑动变阻器</w:t>
      </w:r>
    </w:p>
    <w:p w14:paraId="3B79728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【详解】（1）[1]结合图甲的电路图可知，电压表并联在定值电阻两端，滑动变阻器要求一上一下连接，如下图所示：</w:t>
      </w:r>
    </w:p>
    <w:p w14:paraId="753E1CB5">
      <w:pPr>
        <w:keepNext w:val="0"/>
        <w:keepLines w:val="0"/>
        <w:pageBreakBefore w:val="0"/>
        <w:shd w:val="clear" w:color="auto" w:fill="F2F2F2"/>
        <w:kinsoku/>
        <w:overflowPunct/>
        <w:topLinePunct w:val="0"/>
        <w:autoSpaceDE/>
        <w:autoSpaceDN/>
        <w:bidi w:val="0"/>
        <w:adjustRightInd/>
        <w:snapToGrid/>
        <w:spacing w:line="360" w:lineRule="auto"/>
        <w:jc w:val="left"/>
        <w:textAlignment w:val="center"/>
        <w:rPr>
          <w:color w:val="C00000"/>
          <w:sz w:val="18"/>
          <w:szCs w:val="20"/>
        </w:rPr>
      </w:pPr>
    </w:p>
    <w:p w14:paraId="136EDFE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2000885" cy="1341120"/>
            <wp:effectExtent l="0" t="0" r="18415" b="11430"/>
            <wp:docPr id="100049" name="图片 100049" descr="@@@34ebcd70-1d94-49d4-8cba-c7cedb9f0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4ebcd70-1d94-49d4-8cba-c7cedb9f0aff"/>
                    <pic:cNvPicPr>
                      <a:picLocks noChangeAspect="1"/>
                    </pic:cNvPicPr>
                  </pic:nvPicPr>
                  <pic:blipFill>
                    <a:blip xmlns:r="http://schemas.openxmlformats.org/officeDocument/2006/relationships" r:embed="rId99"/>
                    <a:stretch>
                      <a:fillRect/>
                    </a:stretch>
                  </pic:blipFill>
                  <pic:spPr>
                    <a:xfrm>
                      <a:off x="0" y="0"/>
                      <a:ext cx="2000885" cy="1341120"/>
                    </a:xfrm>
                    <a:prstGeom prst="rect">
                      <a:avLst/>
                    </a:prstGeom>
                  </pic:spPr>
                </pic:pic>
              </a:graphicData>
            </a:graphic>
          </wp:inline>
        </w:drawing>
      </w:r>
      <w:r>
        <w:rPr>
          <w:rFonts w:ascii="Times New Roman" w:eastAsia="宋体" w:hAnsi="Times New Roman" w:cs="Times New Roman"/>
          <w:b w:val="0"/>
          <w:i w:val="0"/>
          <w:color w:val="C00000"/>
          <w:kern w:val="0"/>
          <w:sz w:val="22"/>
          <w:szCs w:val="21"/>
        </w:rPr>
        <w:t>    </w:t>
      </w:r>
    </w:p>
    <w:p w14:paraId="1957970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[2][3]为了保护电路，在连接电路时，开关要处于断开状态，且应将滑动变阻器滑片移至阻值最大端，而实验中将电路连接好最后一根线时，电流表的指针有大幅度的偏转，说明此时电路是通路，且电路电阻偏小，由此可知原因是：连接电路时没断开开关和没把滑动变阻器的滑片移至阻值最大端。</w:t>
      </w:r>
    </w:p>
    <w:p w14:paraId="2C70EBB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[4]闭合开关电流表没有示数，这说明电路是断路；电压表有示数，这说明电压表并联之外的电路是通路，所以故障可能是电阻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断路。</w:t>
      </w:r>
    </w:p>
    <w:p w14:paraId="5A50ED1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（3）[5]探究电流与电压的关系时，要控制电阻不变，由表中数据可得电阻的阻值</w:t>
      </w:r>
    </w:p>
    <w:p w14:paraId="2093B6F6">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r>
        <w:rPr>
          <w:sz w:val="18"/>
          <w:szCs w:val="20"/>
        </w:rPr>
        <w:object>
          <v:shape id="_x0000_i1069" type="#_x0000_t75" alt="eqId66e8a9b242bae21bba99bb3986ef00b9" style="width:93.25pt;height:29.75pt" o:ole="" coordsize="21600,21600" o:preferrelative="t" filled="f" stroked="f">
            <v:stroke joinstyle="miter"/>
            <v:imagedata r:id="rId100" o:title="eqId66e8a9b242bae21bba99bb3986ef00b9"/>
            <o:lock v:ext="edit" aspectratio="t"/>
            <w10:anchorlock/>
          </v:shape>
          <o:OLEObject Type="Embed" ProgID="Equation.DSMT4" ShapeID="_x0000_i1069" DrawAspect="Content" ObjectID="_1468075769" r:id="rId101"/>
        </w:object>
      </w:r>
    </w:p>
    <w:p w14:paraId="3AAFA33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变阻器的最大电阻为20Ω，根据电阻的串联和欧姆定律，电路中的最小电流</w:t>
      </w:r>
    </w:p>
    <w:p w14:paraId="20BCEA44">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r>
        <w:rPr>
          <w:sz w:val="18"/>
          <w:szCs w:val="20"/>
        </w:rPr>
        <w:object>
          <v:shape id="_x0000_i1070" type="#_x0000_t75" alt="eqId04ea43e1ff641a9293b355ba464ecc51" style="width:183.9pt;height:30.95pt" o:ole="" coordsize="21600,21600" o:preferrelative="t" filled="f" stroked="f">
            <v:stroke joinstyle="miter"/>
            <v:imagedata r:id="rId102" o:title="eqId04ea43e1ff641a9293b355ba464ecc51"/>
            <o:lock v:ext="edit" aspectratio="t"/>
            <w10:anchorlock/>
          </v:shape>
          <o:OLEObject Type="Embed" ProgID="Equation.DSMT4" ShapeID="_x0000_i1070" DrawAspect="Content" ObjectID="_1468075770" r:id="rId103"/>
        </w:object>
      </w:r>
    </w:p>
    <w:p w14:paraId="3368CBD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故出错的是第1次，原因是电路中的最小电流大于0.1A。</w:t>
      </w:r>
    </w:p>
    <w:p w14:paraId="6B1AAC2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B．[6]探究电流与电阻的实验中应控制电阻两端的电压不变，根据串联分压原理可知，用10Ω的定值电阻替换10Ω的定值电阻时，定值电阻阻值变大，其分得的电压变大，则需要让电阻两端的电压减小为原来的电压值，由串联电路电压的规律可知应增大滑动变阻器分得的电压，结合电路图可知滑片应向右端移动，直到电压表的示数为2.5V。</w:t>
      </w:r>
    </w:p>
    <w:p w14:paraId="011BA14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C．[7]题中换用更大定值电阻后，调节滑动变阻器的阻值，发现电压表示数始终不能调为</w:t>
      </w:r>
      <w:r>
        <w:rPr>
          <w:rFonts w:ascii="Times New Roman" w:eastAsia="宋体" w:hAnsi="Times New Roman" w:cs="Times New Roman"/>
          <w:b w:val="0"/>
          <w:i w:val="0"/>
          <w:color w:val="C00000"/>
          <w:sz w:val="22"/>
          <w:szCs w:val="20"/>
        </w:rPr>
        <w:t>U</w:t>
      </w:r>
      <w:r>
        <w:rPr>
          <w:rFonts w:ascii="Times New Roman" w:eastAsia="宋体" w:hAnsi="Times New Roman" w:cs="Times New Roman"/>
          <w:b w:val="0"/>
          <w:i w:val="0"/>
          <w:color w:val="C00000"/>
          <w:sz w:val="22"/>
          <w:szCs w:val="20"/>
          <w:vertAlign w:val="subscript"/>
        </w:rPr>
        <w:t>0</w:t>
      </w:r>
      <w:r>
        <w:rPr>
          <w:rFonts w:eastAsia="宋体"/>
          <w:b w:val="0"/>
          <w:i w:val="0"/>
          <w:color w:val="C00000"/>
          <w:sz w:val="22"/>
          <w:szCs w:val="20"/>
        </w:rPr>
        <w:t>=2.5V，而根据串联分压原理分析当换用阻值更大的定值电阻后，为了使定值电阻两端电压保持不变，滑动变阻器接入电路的电阻就要增大，由此可知不能完成实验的原因是滑动变阻器的最大阻值太小了，因此对于措施为换用换规格更大的滑动变阻器或者可以通过降低电源电压，从而减小滑动变阻器两端的分压，也可以原电路中再串联一个定值电阻起到分压的作用，将滑动变阻器和串联的定值电阻的总电阻设为</w:t>
      </w:r>
      <w:r>
        <w:rPr>
          <w:rFonts w:ascii="Times New Roman" w:eastAsia="宋体" w:hAnsi="Times New Roman" w:cs="Times New Roman"/>
          <w:b w:val="0"/>
          <w:i w:val="0"/>
          <w:color w:val="C00000"/>
          <w:sz w:val="22"/>
          <w:szCs w:val="20"/>
        </w:rPr>
        <w:t>R</w:t>
      </w:r>
      <w:r>
        <w:rPr>
          <w:rFonts w:ascii="宋体" w:eastAsia="宋体" w:hAnsi="宋体" w:cs="宋体"/>
          <w:b w:val="0"/>
          <w:i w:val="0"/>
          <w:color w:val="C00000"/>
          <w:sz w:val="22"/>
          <w:szCs w:val="20"/>
          <w:vertAlign w:val="subscript"/>
        </w:rPr>
        <w:t>滑</w:t>
      </w:r>
      <w:r>
        <w:rPr>
          <w:rFonts w:ascii="Times New Roman" w:eastAsia="宋体" w:hAnsi="Times New Roman" w:cs="Times New Roman"/>
          <w:b w:val="0"/>
          <w:i w:val="0"/>
          <w:color w:val="C00000"/>
          <w:sz w:val="22"/>
          <w:szCs w:val="20"/>
          <w:vertAlign w:val="superscript"/>
        </w:rPr>
        <w:t>′</w:t>
      </w:r>
      <w:r>
        <w:rPr>
          <w:rFonts w:eastAsia="宋体"/>
          <w:b w:val="0"/>
          <w:i w:val="0"/>
          <w:color w:val="C00000"/>
          <w:sz w:val="22"/>
          <w:szCs w:val="20"/>
        </w:rPr>
        <w:t>，根据串联电路电压的规律和分压原理</w:t>
      </w:r>
    </w:p>
    <w:p w14:paraId="1631A417">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r>
        <w:rPr>
          <w:sz w:val="18"/>
          <w:szCs w:val="20"/>
        </w:rPr>
        <w:object>
          <v:shape id="_x0000_i1071" type="#_x0000_t75" alt="eqId6cd0c00e0afb9330910efc9a52a6dcc7" style="width:92.4pt;height:31.65pt" o:ole="" coordsize="21600,21600" o:preferrelative="t" filled="f" stroked="f">
            <v:stroke joinstyle="miter"/>
            <v:imagedata r:id="rId104" o:title="eqId6cd0c00e0afb9330910efc9a52a6dcc7"/>
            <o:lock v:ext="edit" aspectratio="t"/>
            <w10:anchorlock/>
          </v:shape>
          <o:OLEObject Type="Embed" ProgID="Equation.DSMT4" ShapeID="_x0000_i1071" DrawAspect="Content" ObjectID="_1468075771" r:id="rId105"/>
        </w:object>
      </w:r>
    </w:p>
    <w:p w14:paraId="0EA202E3">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p>
    <w:p w14:paraId="7C6836D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由此可知，当电源电压</w:t>
      </w:r>
      <w:r>
        <w:rPr>
          <w:rFonts w:ascii="Times New Roman" w:eastAsia="宋体" w:hAnsi="Times New Roman" w:cs="Times New Roman"/>
          <w:b w:val="0"/>
          <w:i w:val="0"/>
          <w:color w:val="C00000"/>
          <w:sz w:val="22"/>
          <w:szCs w:val="20"/>
        </w:rPr>
        <w:t>U</w:t>
      </w:r>
      <w:r>
        <w:rPr>
          <w:rFonts w:eastAsia="宋体"/>
          <w:b w:val="0"/>
          <w:i w:val="0"/>
          <w:color w:val="C00000"/>
          <w:sz w:val="22"/>
          <w:szCs w:val="20"/>
        </w:rPr>
        <w:t>、定值电阻的电压</w:t>
      </w:r>
      <w:r>
        <w:rPr>
          <w:rFonts w:ascii="Times New Roman" w:eastAsia="宋体" w:hAnsi="Times New Roman" w:cs="Times New Roman"/>
          <w:b w:val="0"/>
          <w:i w:val="0"/>
          <w:color w:val="C00000"/>
          <w:sz w:val="22"/>
          <w:szCs w:val="20"/>
        </w:rPr>
        <w:t>U</w:t>
      </w:r>
      <w:r>
        <w:rPr>
          <w:rFonts w:ascii="宋体" w:eastAsia="宋体" w:hAnsi="宋体" w:cs="宋体"/>
          <w:b w:val="0"/>
          <w:i w:val="0"/>
          <w:color w:val="C00000"/>
          <w:sz w:val="22"/>
          <w:szCs w:val="20"/>
          <w:vertAlign w:val="subscript"/>
        </w:rPr>
        <w:t>定</w:t>
      </w:r>
      <w:r>
        <w:rPr>
          <w:rFonts w:eastAsia="宋体"/>
          <w:b w:val="0"/>
          <w:i w:val="0"/>
          <w:color w:val="C00000"/>
          <w:sz w:val="22"/>
          <w:szCs w:val="20"/>
        </w:rPr>
        <w:t>一定时，变阻器的电阻随定值电阻的增大而增大；当电阻为</w:t>
      </w:r>
      <w:r>
        <w:rPr>
          <w:rFonts w:ascii="Times New Roman" w:eastAsia="宋体" w:hAnsi="Times New Roman" w:cs="Times New Roman"/>
          <w:b w:val="0"/>
          <w:i w:val="0"/>
          <w:color w:val="C00000"/>
          <w:sz w:val="22"/>
          <w:szCs w:val="20"/>
        </w:rPr>
        <w:t>R</w:t>
      </w:r>
      <w:r>
        <w:rPr>
          <w:rFonts w:ascii="宋体" w:eastAsia="宋体" w:hAnsi="宋体" w:cs="宋体"/>
          <w:b w:val="0"/>
          <w:i w:val="0"/>
          <w:color w:val="C00000"/>
          <w:sz w:val="22"/>
          <w:szCs w:val="20"/>
          <w:vertAlign w:val="subscript"/>
        </w:rPr>
        <w:t>定</w:t>
      </w:r>
      <w:r>
        <w:rPr>
          <w:rFonts w:eastAsia="宋体"/>
          <w:b w:val="0"/>
          <w:i w:val="0"/>
          <w:color w:val="C00000"/>
          <w:sz w:val="22"/>
          <w:szCs w:val="20"/>
        </w:rPr>
        <w:t>=40Ω时，则</w:t>
      </w:r>
    </w:p>
    <w:p w14:paraId="1DCD022E">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r>
        <w:rPr>
          <w:sz w:val="18"/>
          <w:szCs w:val="20"/>
        </w:rPr>
        <w:object>
          <v:shape id="_x0000_i1072" type="#_x0000_t75" alt="eqIde1c4a36edfcb42d34745b4172069eab9" style="width:87.05pt;height:31pt" o:ole="" coordsize="21600,21600" o:preferrelative="t" filled="f" stroked="f">
            <v:stroke joinstyle="miter"/>
            <v:imagedata r:id="rId106" o:title="eqIde1c4a36edfcb42d34745b4172069eab9"/>
            <o:lock v:ext="edit" aspectratio="t"/>
            <w10:anchorlock/>
          </v:shape>
          <o:OLEObject Type="Embed" ProgID="Equation.DSMT4" ShapeID="_x0000_i1072" DrawAspect="Content" ObjectID="_1468075772" r:id="rId107"/>
        </w:object>
      </w:r>
    </w:p>
    <w:p w14:paraId="1CD7DDD2">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18"/>
          <w:szCs w:val="20"/>
        </w:rPr>
      </w:pPr>
    </w:p>
    <w:p w14:paraId="34E0842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所需滑动变阻器的阻值和串联的定值电阻总电阻最小</w:t>
      </w:r>
    </w:p>
    <w:p w14:paraId="6519AC3A">
      <w:pPr>
        <w:keepNext w:val="0"/>
        <w:keepLines w:val="0"/>
        <w:pageBreakBefore w:val="0"/>
        <w:shd w:val="clear" w:color="auto" w:fill="F2F2F2"/>
        <w:kinsoku/>
        <w:overflowPunct/>
        <w:topLinePunct w:val="0"/>
        <w:autoSpaceDE/>
        <w:autoSpaceDN/>
        <w:bidi w:val="0"/>
        <w:adjustRightInd/>
        <w:snapToGrid/>
        <w:spacing w:line="360" w:lineRule="auto"/>
        <w:contextualSpacing w:val="0"/>
        <w:jc w:val="center"/>
        <w:textAlignment w:val="center"/>
        <w:rPr>
          <w:sz w:val="18"/>
          <w:szCs w:val="20"/>
        </w:rPr>
      </w:pPr>
      <w:r>
        <w:rPr>
          <w:rFonts w:ascii="Times New Roman" w:eastAsia="宋体" w:hAnsi="Times New Roman" w:cs="Times New Roman"/>
          <w:b w:val="0"/>
          <w:i w:val="0"/>
          <w:sz w:val="22"/>
          <w:szCs w:val="20"/>
        </w:rPr>
        <w:t>R</w:t>
      </w:r>
      <w:r>
        <w:rPr>
          <w:rFonts w:ascii="宋体" w:eastAsia="宋体" w:hAnsi="宋体" w:cs="宋体"/>
          <w:b w:val="0"/>
          <w:i w:val="0"/>
          <w:sz w:val="22"/>
          <w:szCs w:val="20"/>
          <w:vertAlign w:val="subscript"/>
        </w:rPr>
        <w:t>滑</w:t>
      </w:r>
      <w:r>
        <w:rPr>
          <w:rFonts w:ascii="Times New Roman" w:eastAsia="宋体" w:hAnsi="Times New Roman" w:cs="Times New Roman"/>
          <w:b w:val="0"/>
          <w:i w:val="0"/>
          <w:sz w:val="22"/>
          <w:szCs w:val="20"/>
          <w:vertAlign w:val="superscript"/>
        </w:rPr>
        <w:t>′</w:t>
      </w:r>
      <w:r>
        <w:rPr>
          <w:rFonts w:eastAsia="宋体"/>
          <w:b w:val="0"/>
          <w:i w:val="0"/>
          <w:sz w:val="22"/>
          <w:szCs w:val="20"/>
        </w:rPr>
        <w:t>=32Ω=</w:t>
      </w:r>
      <w:r>
        <w:rPr>
          <w:rFonts w:ascii="Times New Roman" w:eastAsia="宋体" w:hAnsi="Times New Roman" w:cs="Times New Roman"/>
          <w:b w:val="0"/>
          <w:i w:val="0"/>
          <w:sz w:val="22"/>
          <w:szCs w:val="20"/>
        </w:rPr>
        <w:t>R</w:t>
      </w:r>
      <w:r>
        <w:rPr>
          <w:rFonts w:ascii="宋体" w:eastAsia="宋体" w:hAnsi="宋体" w:cs="宋体"/>
          <w:b w:val="0"/>
          <w:i w:val="0"/>
          <w:sz w:val="22"/>
          <w:szCs w:val="20"/>
          <w:vertAlign w:val="subscript"/>
        </w:rPr>
        <w:t>串</w:t>
      </w:r>
      <w:r>
        <w:rPr>
          <w:rFonts w:eastAsia="宋体"/>
          <w:b w:val="0"/>
          <w:i w:val="0"/>
          <w:sz w:val="22"/>
          <w:szCs w:val="20"/>
        </w:rPr>
        <w:t>+</w:t>
      </w:r>
      <w:r>
        <w:rPr>
          <w:rFonts w:ascii="Times New Roman" w:eastAsia="宋体" w:hAnsi="Times New Roman" w:cs="Times New Roman"/>
          <w:b w:val="0"/>
          <w:i w:val="0"/>
          <w:sz w:val="22"/>
          <w:szCs w:val="20"/>
        </w:rPr>
        <w:t>R</w:t>
      </w:r>
      <w:r>
        <w:rPr>
          <w:rFonts w:ascii="宋体" w:eastAsia="宋体" w:hAnsi="宋体" w:cs="宋体"/>
          <w:b w:val="0"/>
          <w:i w:val="0"/>
          <w:sz w:val="22"/>
          <w:szCs w:val="20"/>
          <w:vertAlign w:val="subscript"/>
        </w:rPr>
        <w:t>滑大</w:t>
      </w:r>
      <w:r>
        <w:rPr>
          <w:rFonts w:eastAsia="宋体"/>
          <w:b w:val="0"/>
          <w:i w:val="0"/>
          <w:sz w:val="22"/>
          <w:szCs w:val="20"/>
        </w:rPr>
        <w:t>=</w:t>
      </w:r>
      <w:r>
        <w:rPr>
          <w:rFonts w:ascii="Times New Roman" w:eastAsia="宋体" w:hAnsi="Times New Roman" w:cs="Times New Roman"/>
          <w:b w:val="0"/>
          <w:i w:val="0"/>
          <w:sz w:val="22"/>
          <w:szCs w:val="20"/>
        </w:rPr>
        <w:t>R</w:t>
      </w:r>
      <w:r>
        <w:rPr>
          <w:rFonts w:ascii="宋体" w:eastAsia="宋体" w:hAnsi="宋体" w:cs="宋体"/>
          <w:b w:val="0"/>
          <w:i w:val="0"/>
          <w:sz w:val="22"/>
          <w:szCs w:val="20"/>
          <w:vertAlign w:val="subscript"/>
        </w:rPr>
        <w:t>串</w:t>
      </w:r>
      <w:r>
        <w:rPr>
          <w:rFonts w:eastAsia="宋体"/>
          <w:b w:val="0"/>
          <w:i w:val="0"/>
          <w:sz w:val="22"/>
          <w:szCs w:val="20"/>
        </w:rPr>
        <w:t>+20Ω</w:t>
      </w:r>
    </w:p>
    <w:p w14:paraId="7934AD9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可得串联的定值电阻最小为12Ω，由题中提供的定值电阻阻值可选择15Ω、20Ω、25Ω三个定值电阻均可；因此综上所述小王最后采取的措施可以有：换规格更大的滑动变阻器、或降低电源电压、或原电路中再串联15Ω、20Ω、25Ω三个定值电阻中的任何一个即可完成实验。</w:t>
      </w:r>
    </w:p>
    <w:p w14:paraId="40464A81">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29ACC45F">
      <w:pPr>
        <w:keepNext w:val="0"/>
        <w:keepLines w:val="0"/>
        <w:pageBreakBefore w:val="0"/>
        <w:kinsoku/>
        <w:wordWrap w:val="0"/>
        <w:overflowPunct/>
        <w:topLinePunct w:val="0"/>
        <w:autoSpaceDE/>
        <w:autoSpaceDN/>
        <w:bidi w:val="0"/>
        <w:adjustRightInd/>
        <w:snapToGrid/>
        <w:spacing w:line="360" w:lineRule="auto"/>
        <w:contextualSpacing w:val="0"/>
        <w:jc w:val="left"/>
        <w:textAlignment w:val="center"/>
        <w:rPr>
          <w:rFonts w:ascii="宋体" w:eastAsia="宋体" w:hAnsi="宋体" w:cs="宋体"/>
          <w:b/>
          <w:bCs/>
          <w:i w:val="0"/>
          <w:color w:val="000000"/>
          <w:sz w:val="22"/>
          <w:szCs w:val="22"/>
        </w:rPr>
      </w:pPr>
      <w:r>
        <w:rPr>
          <w:rFonts w:ascii="宋体" w:hAnsi="宋体" w:cs="宋体" w:hint="eastAsia"/>
          <w:b/>
          <w:bCs/>
          <w:i w:val="0"/>
          <w:color w:val="000000"/>
          <w:sz w:val="22"/>
          <w:szCs w:val="22"/>
          <w:lang w:eastAsia="zh-CN"/>
        </w:rPr>
        <w:t>五</w:t>
      </w:r>
      <w:r>
        <w:rPr>
          <w:rFonts w:ascii="宋体" w:eastAsia="宋体" w:hAnsi="宋体" w:cs="宋体"/>
          <w:b/>
          <w:bCs/>
          <w:i w:val="0"/>
          <w:color w:val="000000"/>
          <w:sz w:val="22"/>
          <w:szCs w:val="22"/>
        </w:rPr>
        <w:t>、计算题（</w:t>
      </w:r>
      <w:r>
        <w:rPr>
          <w:rFonts w:ascii="宋体" w:hAnsi="宋体" w:cs="宋体" w:hint="eastAsia"/>
          <w:b/>
          <w:bCs/>
          <w:i w:val="0"/>
          <w:color w:val="000000"/>
          <w:sz w:val="22"/>
          <w:szCs w:val="22"/>
          <w:lang w:eastAsia="zh-CN"/>
        </w:rPr>
        <w:t>共</w:t>
      </w:r>
      <w:r>
        <w:rPr>
          <w:rFonts w:ascii="宋体" w:hAnsi="宋体" w:cs="宋体" w:hint="eastAsia"/>
          <w:b/>
          <w:bCs/>
          <w:i w:val="0"/>
          <w:color w:val="000000"/>
          <w:sz w:val="22"/>
          <w:szCs w:val="22"/>
          <w:lang w:val="en-US" w:eastAsia="zh-CN"/>
        </w:rPr>
        <w:t>2题，</w:t>
      </w:r>
      <w:r>
        <w:rPr>
          <w:rFonts w:ascii="宋体" w:eastAsia="宋体" w:hAnsi="宋体" w:cs="宋体"/>
          <w:b/>
          <w:bCs/>
          <w:i w:val="0"/>
          <w:color w:val="000000"/>
          <w:sz w:val="22"/>
          <w:szCs w:val="22"/>
        </w:rPr>
        <w:t>共17分）</w:t>
      </w:r>
    </w:p>
    <w:p w14:paraId="2BFBC9C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20．（本题9分）我国自主研制的“祥云”AS700载人飞艇如图甲所示，于2024年3月30日成功完成首飞。飞艇靠艇体内部充满的浮力气体（如氢气或氦气）所产生的浮力来实现升空，吊舱位于艇体下方，用来供人员乘坐或者装载货物。发动机作为推进装置，输出的能量主要用于克服空气阻力推动飞艇水平飞行做功，以及为艇载设备供电，其中用来供电的输出功率恒定。飞艇部分参数见如表，忽略气囊厚度及气囊外其他部分受到的浮力。问：</w:t>
      </w:r>
    </w:p>
    <w:p w14:paraId="2ABCAD12">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4076700" cy="1400175"/>
            <wp:effectExtent l="0" t="0" r="0" b="9525"/>
            <wp:docPr id="100051" name="图片 100051" descr="@@@befb259a-e32f-4800-a4e6-08ac5a34ca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efb259a-e32f-4800-a4e6-08ac5a34cac5"/>
                    <pic:cNvPicPr>
                      <a:picLocks noChangeAspect="1"/>
                    </pic:cNvPicPr>
                  </pic:nvPicPr>
                  <pic:blipFill>
                    <a:blip xmlns:r="http://schemas.openxmlformats.org/officeDocument/2006/relationships" r:embed="rId108"/>
                    <a:stretch>
                      <a:fillRect/>
                    </a:stretch>
                  </pic:blipFill>
                  <pic:spPr>
                    <a:xfrm>
                      <a:off x="0" y="0"/>
                      <a:ext cx="4076700" cy="1400175"/>
                    </a:xfrm>
                    <a:prstGeom prst="rect">
                      <a:avLst/>
                    </a:prstGeom>
                  </pic:spPr>
                </pic:pic>
              </a:graphicData>
            </a:graphic>
          </wp:inline>
        </w:drawing>
      </w:r>
    </w:p>
    <w:tbl>
      <w:tblPr>
        <w:tblStyle w:val="TableNormal"/>
        <w:tblW w:w="781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197"/>
        <w:gridCol w:w="1374"/>
        <w:gridCol w:w="1756"/>
        <w:gridCol w:w="1490"/>
      </w:tblGrid>
      <w:tr w14:paraId="624D95F8">
        <w:tblPrEx>
          <w:tblW w:w="781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89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F9CA0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空载质量（不含氦气）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4CA81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3700kg</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31E04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气囊总容积</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3DE24">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sz w:val="18"/>
                <w:szCs w:val="20"/>
              </w:rPr>
              <w:object>
                <v:shape id="_x0000_i1073" type="#_x0000_t75" alt="eqId6ad6f7ebe7e21d2d40c09049044987ff" style="width:36.05pt;height:13.75pt" o:ole="" coordsize="21600,21600" o:preferrelative="t" filled="f" stroked="f">
                  <v:stroke joinstyle="miter"/>
                  <v:imagedata r:id="rId109" o:title="eqId6ad6f7ebe7e21d2d40c09049044987ff"/>
                  <o:lock v:ext="edit" aspectratio="t"/>
                  <w10:anchorlock/>
                </v:shape>
                <o:OLEObject Type="Embed" ProgID="Equation.DSMT4" ShapeID="_x0000_i1073" DrawAspect="Content" ObjectID="_1468075773" r:id="rId110"/>
              </w:object>
            </w:r>
          </w:p>
        </w:tc>
      </w:tr>
      <w:tr w14:paraId="3673A538">
        <w:tblPrEx>
          <w:tblW w:w="7817" w:type="dxa"/>
          <w:tblInd w:w="0" w:type="dxa"/>
          <w:tblCellMar>
            <w:top w:w="120" w:type="dxa"/>
            <w:left w:w="120" w:type="dxa"/>
            <w:bottom w:w="120" w:type="dxa"/>
            <w:right w:w="120" w:type="dxa"/>
          </w:tblCellMar>
        </w:tblPrEx>
        <w:trPr>
          <w:trHeight w:val="89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53FD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发动机额定输出功率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3A0D0A">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sz w:val="18"/>
                <w:szCs w:val="20"/>
              </w:rPr>
              <w:object>
                <v:shape id="_x0000_i1074" type="#_x0000_t75" alt="eqId0dcca41027f9e2c0396cee4912354bcc" style="width:40.45pt;height:13.9pt" o:ole="" coordsize="21600,21600" o:preferrelative="t" filled="f" stroked="f">
                  <v:stroke joinstyle="miter"/>
                  <v:imagedata r:id="rId111" o:title="eqId0dcca41027f9e2c0396cee4912354bcc"/>
                  <o:lock v:ext="edit" aspectratio="t"/>
                  <w10:anchorlock/>
                </v:shape>
                <o:OLEObject Type="Embed" ProgID="Equation.DSMT4" ShapeID="_x0000_i1074" DrawAspect="Content" ObjectID="_1468075774" r:id="rId11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DB086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供电功率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2CDE78">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sz w:val="18"/>
                <w:szCs w:val="20"/>
              </w:rPr>
              <w:object>
                <v:shape id="_x0000_i1075" type="#_x0000_t75" alt="eqId058efa574aa4933a39135e82a485048a" style="width:41.3pt;height:13.75pt" o:ole="" coordsize="21600,21600" o:preferrelative="t" filled="f" stroked="f">
                  <v:stroke joinstyle="miter"/>
                  <v:imagedata r:id="rId113" o:title="eqId058efa574aa4933a39135e82a485048a"/>
                  <o:lock v:ext="edit" aspectratio="t"/>
                  <w10:anchorlock/>
                </v:shape>
                <o:OLEObject Type="Embed" ProgID="Equation.DSMT4" ShapeID="_x0000_i1075" DrawAspect="Content" ObjectID="_1468075775" r:id="rId114"/>
              </w:object>
            </w:r>
          </w:p>
        </w:tc>
      </w:tr>
      <w:tr w14:paraId="48E4CB90">
        <w:tblPrEx>
          <w:tblW w:w="7817" w:type="dxa"/>
          <w:tblInd w:w="0" w:type="dxa"/>
          <w:tblCellMar>
            <w:top w:w="120" w:type="dxa"/>
            <w:left w:w="120" w:type="dxa"/>
            <w:bottom w:w="120" w:type="dxa"/>
            <w:right w:w="120" w:type="dxa"/>
          </w:tblCellMar>
        </w:tblPrEx>
        <w:trPr>
          <w:trHeight w:val="92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F342C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发动机效率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58EF0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sz w:val="18"/>
                <w:szCs w:val="20"/>
              </w:rPr>
              <w:object>
                <v:shape id="_x0000_i1076" type="#_x0000_t75" alt="eqIda6ddbaaa07bf093532447200a302812d" style="width:21.95pt;height:12.65pt" o:ole="" coordsize="21600,21600" o:preferrelative="t" filled="f" stroked="f">
                  <v:stroke joinstyle="miter"/>
                  <v:imagedata r:id="rId115" o:title="eqIda6ddbaaa07bf093532447200a302812d"/>
                  <o:lock v:ext="edit" aspectratio="t"/>
                  <w10:anchorlock/>
                </v:shape>
                <o:OLEObject Type="Embed" ProgID="Equation.DSMT4" ShapeID="_x0000_i1076" DrawAspect="Content" ObjectID="_1468075776" r:id="rId11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40233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最大速度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23BD55">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sz w:val="18"/>
                <w:szCs w:val="20"/>
              </w:rPr>
              <w:object>
                <v:shape id="_x0000_i1077" type="#_x0000_t75" alt="eqId7c1f80f71750c2061517e1f52439ee5d" style="width:44.85pt;height:12.5pt" o:ole="" coordsize="21600,21600" o:preferrelative="t" filled="f" stroked="f">
                  <v:stroke joinstyle="miter"/>
                  <v:imagedata r:id="rId117" o:title="eqId7c1f80f71750c2061517e1f52439ee5d"/>
                  <o:lock v:ext="edit" aspectratio="t"/>
                  <w10:anchorlock/>
                </v:shape>
                <o:OLEObject Type="Embed" ProgID="Equation.DSMT4" ShapeID="_x0000_i1077" DrawAspect="Content" ObjectID="_1468075777" r:id="rId118"/>
              </w:object>
            </w:r>
          </w:p>
        </w:tc>
      </w:tr>
    </w:tbl>
    <w:p w14:paraId="0DAE067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(1)飞艇水平飞行时，需要发动机提供动力，四冲程内燃机的</w:t>
      </w:r>
      <w:r>
        <w:rPr>
          <w:rFonts w:ascii="Times New Roman" w:eastAsia="宋体" w:hAnsi="Times New Roman" w:cs="Times New Roman"/>
          <w:b w:val="0"/>
          <w:i w:val="0"/>
          <w:sz w:val="22"/>
          <w:szCs w:val="20"/>
          <w:u w:val="single"/>
        </w:rPr>
        <w:t xml:space="preserve">           </w:t>
      </w:r>
      <w:r>
        <w:rPr>
          <w:rFonts w:eastAsia="宋体"/>
          <w:b w:val="0"/>
          <w:i w:val="0"/>
          <w:sz w:val="22"/>
          <w:szCs w:val="20"/>
        </w:rPr>
        <w:t>冲程可以给飞艇提供动力。</w:t>
      </w:r>
    </w:p>
    <w:p w14:paraId="69A93CA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(2)某次飞行全程共消耗10kg燃油，则发动机输出的能量是多少？（燃油热值</w:t>
      </w:r>
      <w:r>
        <w:rPr>
          <w:rFonts w:ascii="Times New Roman" w:eastAsia="宋体" w:hAnsi="Times New Roman" w:cs="Times New Roman"/>
          <w:b w:val="0"/>
          <w:i w:val="0"/>
          <w:sz w:val="22"/>
          <w:szCs w:val="20"/>
        </w:rPr>
        <w:t>q</w:t>
      </w:r>
      <w:r>
        <w:rPr>
          <w:rFonts w:ascii="宋体" w:eastAsia="宋体" w:hAnsi="宋体" w:cs="宋体"/>
          <w:b w:val="0"/>
          <w:i w:val="0"/>
          <w:sz w:val="22"/>
          <w:szCs w:val="20"/>
          <w:vertAlign w:val="subscript"/>
        </w:rPr>
        <w:t>油</w:t>
      </w:r>
      <w:r>
        <w:rPr>
          <w:rFonts w:eastAsia="宋体"/>
          <w:b w:val="0"/>
          <w:i w:val="0"/>
          <w:sz w:val="22"/>
          <w:szCs w:val="20"/>
        </w:rPr>
        <w:t>=4.5×10</w:t>
      </w:r>
      <w:r>
        <w:rPr>
          <w:rFonts w:eastAsia="宋体"/>
          <w:b w:val="0"/>
          <w:i w:val="0"/>
          <w:sz w:val="22"/>
          <w:szCs w:val="20"/>
          <w:vertAlign w:val="superscript"/>
        </w:rPr>
        <w:t>7</w:t>
      </w:r>
      <w:r>
        <w:rPr>
          <w:rFonts w:eastAsia="宋体"/>
          <w:b w:val="0"/>
          <w:i w:val="0"/>
          <w:sz w:val="22"/>
          <w:szCs w:val="20"/>
        </w:rPr>
        <w:t xml:space="preserve"> J/kg）</w:t>
      </w:r>
    </w:p>
    <w:p w14:paraId="1962C6F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(3)当飞艇低速（</w:t>
      </w:r>
      <w:r>
        <w:rPr>
          <w:rFonts w:ascii="Times New Roman" w:eastAsia="宋体" w:hAnsi="Times New Roman" w:cs="Times New Roman"/>
          <w:b w:val="0"/>
          <w:i w:val="0"/>
          <w:sz w:val="22"/>
          <w:szCs w:val="20"/>
        </w:rPr>
        <w:t>v</w:t>
      </w:r>
      <w:r>
        <w:rPr>
          <w:rFonts w:eastAsia="宋体"/>
          <w:b w:val="0"/>
          <w:i w:val="0"/>
          <w:sz w:val="22"/>
          <w:szCs w:val="20"/>
        </w:rPr>
        <w:t>≤12m/s）水平直线飞行时，其受到的空气阻力F阻与速度的关系如图乙所示。则当飞艇以10m/s的速度匀速直线飞行时，消耗10kg燃油可飞行的最大距离为多少km？</w:t>
      </w:r>
    </w:p>
    <w:p w14:paraId="7A24A45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【答案】(1)做功</w:t>
      </w:r>
    </w:p>
    <w:p w14:paraId="0635D2F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(2)1.62×10</w:t>
      </w:r>
      <w:r>
        <w:rPr>
          <w:rFonts w:eastAsia="宋体"/>
          <w:b w:val="0"/>
          <w:i w:val="0"/>
          <w:color w:val="C00000"/>
          <w:sz w:val="22"/>
          <w:szCs w:val="20"/>
          <w:vertAlign w:val="superscript"/>
        </w:rPr>
        <w:t>8</w:t>
      </w:r>
      <w:r>
        <w:rPr>
          <w:rFonts w:eastAsia="宋体"/>
          <w:b w:val="0"/>
          <w:i w:val="0"/>
          <w:color w:val="C00000"/>
          <w:sz w:val="22"/>
          <w:szCs w:val="20"/>
        </w:rPr>
        <w:t>J</w:t>
      </w:r>
    </w:p>
    <w:p w14:paraId="2B33605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(3)16.2km</w:t>
      </w:r>
    </w:p>
    <w:p w14:paraId="7C8A1EE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【详解】（1）四冲程内燃机的做功冲程将燃气内能转化为机械能，可以给飞艇提供动力。</w:t>
      </w:r>
    </w:p>
    <w:p w14:paraId="4EE0296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（2）发动机输出的能量为</w:t>
      </w:r>
      <w:r>
        <w:rPr>
          <w:color w:val="C00000"/>
          <w:sz w:val="18"/>
          <w:szCs w:val="20"/>
        </w:rPr>
        <w:object>
          <v:shape id="_x0000_i1078" type="#_x0000_t75" alt="eqIddf58c11ea5bf3086f082dc6a7698e773" style="width:194.45pt;height:17.8pt" o:ole="" coordsize="21600,21600" o:preferrelative="t" filled="f" stroked="f">
            <v:stroke joinstyle="miter"/>
            <v:imagedata r:id="rId119" o:title="eqIddf58c11ea5bf3086f082dc6a7698e773"/>
            <o:lock v:ext="edit" aspectratio="t"/>
            <w10:anchorlock/>
          </v:shape>
          <o:OLEObject Type="Embed" ProgID="Equation.DSMT4" ShapeID="_x0000_i1078" DrawAspect="Content" ObjectID="_1468075778" r:id="rId120"/>
        </w:object>
      </w:r>
    </w:p>
    <w:p w14:paraId="655169F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则发动机输出的能量为</w:t>
      </w:r>
      <w:r>
        <w:rPr>
          <w:color w:val="C00000"/>
          <w:sz w:val="18"/>
          <w:szCs w:val="20"/>
        </w:rPr>
        <w:object>
          <v:shape id="_x0000_i1079" type="#_x0000_t75" alt="eqIdc5443afa137e718504a9db79b88b8909" style="width:175.1pt;height:17.8pt" o:ole="" coordsize="21600,21600" o:preferrelative="t" filled="f" stroked="f">
            <v:stroke joinstyle="miter"/>
            <v:imagedata r:id="rId121" o:title="eqIdc5443afa137e718504a9db79b88b8909"/>
            <o:lock v:ext="edit" aspectratio="t"/>
            <w10:anchorlock/>
          </v:shape>
          <o:OLEObject Type="Embed" ProgID="Equation.DSMT4" ShapeID="_x0000_i1079" DrawAspect="Content" ObjectID="_1468075779" r:id="rId122"/>
        </w:object>
      </w:r>
    </w:p>
    <w:p w14:paraId="132A437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（3）由图乙可知，飞艇受到的空气阻力</w:t>
      </w:r>
      <w:r>
        <w:rPr>
          <w:color w:val="C00000"/>
          <w:sz w:val="18"/>
          <w:szCs w:val="20"/>
        </w:rPr>
        <w:object>
          <v:shape id="_x0000_i1080" type="#_x0000_t75" alt="eqId9d78100b35a72a5f85886b0470d1755f" style="width:88pt;height:15.85pt" o:ole="" coordsize="21600,21600" o:preferrelative="t" filled="f" stroked="f">
            <v:stroke joinstyle="miter"/>
            <v:imagedata r:id="rId123" o:title="eqId9d78100b35a72a5f85886b0470d1755f"/>
            <o:lock v:ext="edit" aspectratio="t"/>
            <w10:anchorlock/>
          </v:shape>
          <o:OLEObject Type="Embed" ProgID="Equation.DSMT4" ShapeID="_x0000_i1080" DrawAspect="Content" ObjectID="_1468075780" r:id="rId124"/>
        </w:object>
      </w:r>
    </w:p>
    <w:p w14:paraId="08D6C19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根据题意可知</w:t>
      </w:r>
      <w:r>
        <w:rPr>
          <w:color w:val="C00000"/>
          <w:sz w:val="18"/>
          <w:szCs w:val="20"/>
        </w:rPr>
        <w:object>
          <v:shape id="_x0000_i1081" type="#_x0000_t75" alt="eqId6f35687f6f1ce5804c771e6cf1607df7" style="width:60.7pt;height:16.5pt" o:ole="" coordsize="21600,21600" o:preferrelative="t" filled="f" stroked="f">
            <v:stroke joinstyle="miter"/>
            <v:imagedata r:id="rId125" o:title="eqId6f35687f6f1ce5804c771e6cf1607df7"/>
            <o:lock v:ext="edit" aspectratio="t"/>
            <w10:anchorlock/>
          </v:shape>
          <o:OLEObject Type="Embed" ProgID="Equation.DSMT4" ShapeID="_x0000_i1081" DrawAspect="Content" ObjectID="_1468075781" r:id="rId126"/>
        </w:object>
      </w:r>
    </w:p>
    <w:p w14:paraId="2F0643F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且辅助功的功率恒定，则</w:t>
      </w:r>
      <w:r>
        <w:rPr>
          <w:color w:val="C00000"/>
          <w:sz w:val="18"/>
          <w:szCs w:val="20"/>
        </w:rPr>
        <w:object>
          <v:shape id="_x0000_i1082" type="#_x0000_t75" alt="eqIdd805fe4fcc12963ed42c16642f14a762" style="width:43.1pt;height:16.55pt" o:ole="" coordsize="21600,21600" o:preferrelative="t" filled="f" stroked="f">
            <v:stroke joinstyle="miter"/>
            <v:imagedata r:id="rId127" o:title="eqIdd805fe4fcc12963ed42c16642f14a762"/>
            <o:lock v:ext="edit" aspectratio="t"/>
            <w10:anchorlock/>
          </v:shape>
          <o:OLEObject Type="Embed" ProgID="Equation.DSMT4" ShapeID="_x0000_i1082" DrawAspect="Content" ObjectID="_1468075782" r:id="rId128"/>
        </w:object>
      </w:r>
    </w:p>
    <w:p w14:paraId="0A22648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由题知推动功</w:t>
      </w:r>
      <w:r>
        <w:rPr>
          <w:color w:val="C00000"/>
          <w:sz w:val="18"/>
          <w:szCs w:val="20"/>
        </w:rPr>
        <w:object>
          <v:shape id="_x0000_i1083" type="#_x0000_t75" alt="eqId2253abfa14b7a5c188206a3800f69fdc" style="width:44.85pt;height:16.5pt" o:ole="" coordsize="21600,21600" o:preferrelative="t" filled="f" stroked="f">
            <v:stroke joinstyle="miter"/>
            <v:imagedata r:id="rId129" o:title="eqId2253abfa14b7a5c188206a3800f69fdc"/>
            <o:lock v:ext="edit" aspectratio="t"/>
            <w10:anchorlock/>
          </v:shape>
          <o:OLEObject Type="Embed" ProgID="Equation.DSMT4" ShapeID="_x0000_i1083" DrawAspect="Content" ObjectID="_1468075783" r:id="rId130"/>
        </w:object>
      </w:r>
      <w:r>
        <w:rPr>
          <w:rFonts w:eastAsia="宋体"/>
          <w:b w:val="0"/>
          <w:i w:val="0"/>
          <w:color w:val="C00000"/>
          <w:sz w:val="22"/>
          <w:szCs w:val="20"/>
        </w:rPr>
        <w:t>，根据速度公式可得</w:t>
      </w:r>
      <w:r>
        <w:rPr>
          <w:color w:val="C00000"/>
          <w:sz w:val="18"/>
          <w:szCs w:val="20"/>
        </w:rPr>
        <w:object>
          <v:shape id="_x0000_i1084" type="#_x0000_t75" alt="eqIdd0f09ab28316d3b348ba6b3cdddd6343" style="width:23.75pt;height:27.05pt" o:ole="" coordsize="21600,21600" o:preferrelative="t" filled="f" stroked="f">
            <v:stroke joinstyle="miter"/>
            <v:imagedata r:id="rId131" o:title="eqIdd0f09ab28316d3b348ba6b3cdddd6343"/>
            <o:lock v:ext="edit" aspectratio="t"/>
            <w10:anchorlock/>
          </v:shape>
          <o:OLEObject Type="Embed" ProgID="Equation.DSMT4" ShapeID="_x0000_i1084" DrawAspect="Content" ObjectID="_1468075784" r:id="rId132"/>
        </w:object>
      </w:r>
      <w:r>
        <w:rPr>
          <w:rFonts w:eastAsia="宋体"/>
          <w:b w:val="0"/>
          <w:i w:val="0"/>
          <w:color w:val="C00000"/>
          <w:sz w:val="22"/>
          <w:szCs w:val="20"/>
        </w:rPr>
        <w:t>，所以可得</w:t>
      </w:r>
      <w:r>
        <w:rPr>
          <w:color w:val="C00000"/>
          <w:sz w:val="18"/>
          <w:szCs w:val="20"/>
        </w:rPr>
        <w:object>
          <v:shape id="_x0000_i1085" type="#_x0000_t75" alt="eqId9fb90974491ccf47e23ce2091895785b" style="width:64.2pt;height:16.55pt" o:ole="" coordsize="21600,21600" o:preferrelative="t" filled="f" stroked="f">
            <v:stroke joinstyle="miter"/>
            <v:imagedata r:id="rId133" o:title="eqId9fb90974491ccf47e23ce2091895785b"/>
            <o:lock v:ext="edit" aspectratio="t"/>
            <w10:anchorlock/>
          </v:shape>
          <o:OLEObject Type="Embed" ProgID="Equation.DSMT4" ShapeID="_x0000_i1085" DrawAspect="Content" ObjectID="_1468075785" r:id="rId134"/>
        </w:object>
      </w:r>
    </w:p>
    <w:p w14:paraId="63BED01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代入数据有</w:t>
      </w:r>
      <w:r>
        <w:rPr>
          <w:color w:val="C00000"/>
          <w:sz w:val="18"/>
          <w:szCs w:val="20"/>
        </w:rPr>
        <w:object>
          <v:shape id="_x0000_i1086" type="#_x0000_t75" alt="eqId9f42d05c07e3825f6f79ca42096118f4" style="width:192.7pt;height:27.05pt" o:ole="" coordsize="21600,21600" o:preferrelative="t" filled="f" stroked="f">
            <v:stroke joinstyle="miter"/>
            <v:imagedata r:id="rId135" o:title="eqId9f42d05c07e3825f6f79ca42096118f4"/>
            <o:lock v:ext="edit" aspectratio="t"/>
            <w10:anchorlock/>
          </v:shape>
          <o:OLEObject Type="Embed" ProgID="Equation.DSMT4" ShapeID="_x0000_i1086" DrawAspect="Content" ObjectID="_1468075786" r:id="rId136"/>
        </w:object>
      </w:r>
    </w:p>
    <w:p w14:paraId="55DF9F9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整理可得飞艇飞行的距离</w:t>
      </w:r>
      <w:r>
        <w:rPr>
          <w:color w:val="C00000"/>
          <w:sz w:val="18"/>
          <w:szCs w:val="20"/>
        </w:rPr>
        <w:object>
          <v:shape id="_x0000_i1087" type="#_x0000_t75" alt="eqId3db8f88d4c1401ca56aa9110b2ec9ca6" style="width:143.4pt;height:42.3pt" o:ole="" coordsize="21600,21600" o:preferrelative="t" filled="f" stroked="f">
            <v:stroke joinstyle="miter"/>
            <v:imagedata r:id="rId137" o:title="eqId3db8f88d4c1401ca56aa9110b2ec9ca6"/>
            <o:lock v:ext="edit" aspectratio="t"/>
            <w10:anchorlock/>
          </v:shape>
          <o:OLEObject Type="Embed" ProgID="Equation.DSMT4" ShapeID="_x0000_i1087" DrawAspect="Content" ObjectID="_1468075787" r:id="rId138"/>
        </w:object>
      </w:r>
    </w:p>
    <w:p w14:paraId="6CBFC44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当</w:t>
      </w:r>
      <w:r>
        <w:rPr>
          <w:color w:val="C00000"/>
          <w:sz w:val="18"/>
          <w:szCs w:val="20"/>
        </w:rPr>
        <w:object>
          <v:shape id="_x0000_i1088" type="#_x0000_t75" alt="eqId5b1090bdb180f243fe07266e7ec36978" style="width:47.5pt;height:12.5pt" o:ole="" coordsize="21600,21600" o:preferrelative="t" filled="f" stroked="f">
            <v:stroke joinstyle="miter"/>
            <v:imagedata r:id="rId139" o:title="eqId5b1090bdb180f243fe07266e7ec36978"/>
            <o:lock v:ext="edit" aspectratio="t"/>
            <w10:anchorlock/>
          </v:shape>
          <o:OLEObject Type="Embed" ProgID="Equation.DSMT4" ShapeID="_x0000_i1088" DrawAspect="Content" ObjectID="_1468075788" r:id="rId140"/>
        </w:object>
      </w:r>
      <w:r>
        <w:rPr>
          <w:rFonts w:eastAsia="宋体"/>
          <w:b w:val="0"/>
          <w:i w:val="0"/>
          <w:color w:val="C00000"/>
          <w:sz w:val="22"/>
          <w:szCs w:val="20"/>
        </w:rPr>
        <w:t>时，飞行的最大距离为</w:t>
      </w:r>
      <w:r>
        <w:rPr>
          <w:color w:val="C00000"/>
          <w:sz w:val="18"/>
          <w:szCs w:val="20"/>
        </w:rPr>
        <w:object>
          <v:shape id="_x0000_i1089" type="#_x0000_t75" alt="eqIdd82d8108906601fb8a679c46a3bb2bac" style="width:299.2pt;height:42.25pt" o:ole="" coordsize="21600,21600" o:preferrelative="t" filled="f" stroked="f">
            <v:stroke joinstyle="miter"/>
            <v:imagedata r:id="rId141" o:title="eqIdd82d8108906601fb8a679c46a3bb2bac"/>
            <o:lock v:ext="edit" aspectratio="t"/>
            <w10:anchorlock/>
          </v:shape>
          <o:OLEObject Type="Embed" ProgID="Equation.DSMT4" ShapeID="_x0000_i1089" DrawAspect="Content" ObjectID="_1468075789" r:id="rId142"/>
        </w:object>
      </w:r>
    </w:p>
    <w:p w14:paraId="44ACE5B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21．（本题8分）在道路上驾驶机动车，经呼气酒精含量检测，显示血液酒精含量达到80毫克/100毫升以上的，就达到了醉驾的标准，达到醉驾是要入刑的。为防止酒驾事故，爱喝酒的小明爸爸在网上买了一个呼气酒精测试仪，其气敏电阻</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随酒精气体浓度变化的关系如图1所示。在如图2所示的工作电路中，电源电压恒为8V，定值电阻</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＝20Ω。求：</w:t>
      </w:r>
    </w:p>
    <w:p w14:paraId="789ACCAB">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219450" cy="1479550"/>
            <wp:effectExtent l="0" t="0" r="0" b="6350"/>
            <wp:docPr id="100053" name="图片 100053" descr="@@@514c3d0d-d03a-4d6e-a418-01f3fc48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514c3d0d-d03a-4d6e-a418-01f3fc488434"/>
                    <pic:cNvPicPr>
                      <a:picLocks noChangeAspect="1"/>
                    </pic:cNvPicPr>
                  </pic:nvPicPr>
                  <pic:blipFill>
                    <a:blip xmlns:r="http://schemas.openxmlformats.org/officeDocument/2006/relationships" r:embed="rId143"/>
                    <a:stretch>
                      <a:fillRect/>
                    </a:stretch>
                  </pic:blipFill>
                  <pic:spPr>
                    <a:xfrm>
                      <a:off x="0" y="0"/>
                      <a:ext cx="3219450" cy="1479550"/>
                    </a:xfrm>
                    <a:prstGeom prst="rect">
                      <a:avLst/>
                    </a:prstGeom>
                  </pic:spPr>
                </pic:pic>
              </a:graphicData>
            </a:graphic>
          </wp:inline>
        </w:drawing>
      </w:r>
    </w:p>
    <w:p w14:paraId="7C38AF1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(1)当接触到的酒精气体浓度增大时，酒精气体传感器的阻值</w:t>
      </w:r>
      <w:r>
        <w:rPr>
          <w:rFonts w:ascii="Times New Roman" w:eastAsia="宋体" w:hAnsi="Times New Roman" w:cs="Times New Roman"/>
          <w:b w:val="0"/>
          <w:i w:val="0"/>
          <w:sz w:val="22"/>
          <w:szCs w:val="20"/>
          <w:u w:val="single"/>
        </w:rPr>
        <w:t xml:space="preserve">        </w:t>
      </w:r>
      <w:r>
        <w:rPr>
          <w:rFonts w:eastAsia="宋体"/>
          <w:b w:val="0"/>
          <w:i w:val="0"/>
          <w:sz w:val="22"/>
          <w:szCs w:val="20"/>
        </w:rPr>
        <w:t>（选填“增大”或“减小”）。</w:t>
      </w:r>
    </w:p>
    <w:p w14:paraId="2A9C842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(2)当酒精气体的浓度为0时，此时电流表的示数是多少？</w:t>
      </w:r>
    </w:p>
    <w:p w14:paraId="3CABF8D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(3)当他爸爸喝酒之后，测得电流表的示数为0.2A，若此时开车是否属于醉驾？</w:t>
      </w:r>
    </w:p>
    <w:p w14:paraId="10CA1C9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【答案】(1)减小</w:t>
      </w:r>
    </w:p>
    <w:p w14:paraId="4123517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(2)0.1A</w:t>
      </w:r>
    </w:p>
    <w:p w14:paraId="1A25A3A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(3)不属于醉驾</w:t>
      </w:r>
    </w:p>
    <w:p w14:paraId="557B84A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【详解】（1）如图1所示，随着酒精气体浓度的增大，酒精气体传感器的阻值逐渐减小。</w:t>
      </w:r>
    </w:p>
    <w:p w14:paraId="23FF57B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（2）由图1可知，当酒精气体的浓度为0时，酒精气体传感器的阻值为</w:t>
      </w:r>
      <w:r>
        <w:rPr>
          <w:color w:val="C00000"/>
          <w:sz w:val="18"/>
          <w:szCs w:val="20"/>
        </w:rPr>
        <w:object>
          <v:shape id="_x0000_i1090" type="#_x0000_t75" alt="eqId7c5b4054fd642e410a589761d33685fd" style="width:42.2pt;height:16pt" o:ole="" coordsize="21600,21600" o:preferrelative="t" filled="f" stroked="f">
            <v:stroke joinstyle="miter"/>
            <v:imagedata r:id="rId144" o:title="eqId7c5b4054fd642e410a589761d33685fd"/>
            <o:lock v:ext="edit" aspectratio="t"/>
            <w10:anchorlock/>
          </v:shape>
          <o:OLEObject Type="Embed" ProgID="Equation.DSMT4" ShapeID="_x0000_i1090" DrawAspect="Content" ObjectID="_1468075790" r:id="rId145"/>
        </w:object>
      </w:r>
    </w:p>
    <w:p w14:paraId="767DCA2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由图2可知，</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与</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串联，因串联电路中总电阻等于各分电阻之和，所以，电路中的电流</w:t>
      </w:r>
      <w:r>
        <w:rPr>
          <w:color w:val="C00000"/>
          <w:sz w:val="18"/>
          <w:szCs w:val="20"/>
        </w:rPr>
        <w:object>
          <v:shape id="_x0000_i1091" type="#_x0000_t75" alt="eqId39006b7b0c519fa82228c7f53400e3dd" style="width:139.9pt;height:29.9pt" o:ole="" coordsize="21600,21600" o:preferrelative="t" filled="f" stroked="f">
            <v:stroke joinstyle="miter"/>
            <v:imagedata r:id="rId146" o:title="eqId39006b7b0c519fa82228c7f53400e3dd"/>
            <o:lock v:ext="edit" aspectratio="t"/>
            <w10:anchorlock/>
          </v:shape>
          <o:OLEObject Type="Embed" ProgID="Equation.DSMT4" ShapeID="_x0000_i1091" DrawAspect="Content" ObjectID="_1468075791" r:id="rId147"/>
        </w:object>
      </w:r>
    </w:p>
    <w:p w14:paraId="3ACE328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（3）当电流表的示数为0.2A时，电路的总电阻</w:t>
      </w:r>
      <w:r>
        <w:rPr>
          <w:color w:val="C00000"/>
          <w:sz w:val="18"/>
          <w:szCs w:val="20"/>
        </w:rPr>
        <w:object>
          <v:shape id="_x0000_i1092" type="#_x0000_t75" alt="eqId544e638c96326d72ae563d9353171491" style="width:93.2pt;height:27.25pt" o:ole="" coordsize="21600,21600" o:preferrelative="t" filled="f" stroked="f">
            <v:stroke joinstyle="miter"/>
            <v:imagedata r:id="rId148" o:title="eqId544e638c96326d72ae563d9353171491"/>
            <o:lock v:ext="edit" aspectratio="t"/>
            <w10:anchorlock/>
          </v:shape>
          <o:OLEObject Type="Embed" ProgID="Equation.DSMT4" ShapeID="_x0000_i1092" DrawAspect="Content" ObjectID="_1468075792" r:id="rId149"/>
        </w:object>
      </w:r>
    </w:p>
    <w:p w14:paraId="333786B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此时酒精气体传感器的电阻</w:t>
      </w:r>
      <w:r>
        <w:rPr>
          <w:color w:val="C00000"/>
          <w:sz w:val="18"/>
          <w:szCs w:val="20"/>
        </w:rPr>
        <w:object>
          <v:shape id="_x0000_i1093" type="#_x0000_t75" alt="eqId0216671df4d5df93772c251f5fdab338" style="width:136.4pt;height:15.8pt" o:ole="" coordsize="21600,21600" o:preferrelative="t" filled="f" stroked="f">
            <v:stroke joinstyle="miter"/>
            <v:imagedata r:id="rId150" o:title="eqId0216671df4d5df93772c251f5fdab338"/>
            <o:lock v:ext="edit" aspectratio="t"/>
            <w10:anchorlock/>
          </v:shape>
          <o:OLEObject Type="Embed" ProgID="Equation.DSMT4" ShapeID="_x0000_i1093" DrawAspect="Content" ObjectID="_1468075793" r:id="rId151"/>
        </w:object>
      </w:r>
    </w:p>
    <w:p w14:paraId="2C40037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由图甲可知，酒精含量是</w:t>
      </w:r>
      <w:r>
        <w:rPr>
          <w:color w:val="C00000"/>
          <w:sz w:val="18"/>
          <w:szCs w:val="20"/>
        </w:rPr>
        <w:object>
          <v:shape id="_x0000_i1094" type="#_x0000_t75" alt="eqId0ec685fdbaf4349878e4f579c2b6f52f" style="width:183.9pt;height:14.05pt" o:ole="" coordsize="21600,21600" o:preferrelative="t" filled="f" stroked="f">
            <v:stroke joinstyle="miter"/>
            <v:imagedata r:id="rId152" o:title="eqId0ec685fdbaf4349878e4f579c2b6f52f"/>
            <o:lock v:ext="edit" aspectratio="t"/>
            <w10:anchorlock/>
          </v:shape>
          <o:OLEObject Type="Embed" ProgID="Equation.DSMT4" ShapeID="_x0000_i1094" DrawAspect="Content" ObjectID="_1468075794" r:id="rId153"/>
        </w:object>
      </w:r>
    </w:p>
    <w:p w14:paraId="651A9D0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由醉驾标准可知，他爸爸不属于醉驾。</w:t>
      </w:r>
    </w:p>
    <w:p w14:paraId="4184B187">
      <w:pPr>
        <w:keepNext w:val="0"/>
        <w:keepLines w:val="0"/>
        <w:pageBreakBefore w:val="0"/>
        <w:shd w:val="clear" w:color="auto" w:fill="F2F2F2"/>
        <w:kinsoku/>
        <w:overflowPunct/>
        <w:topLinePunct w:val="0"/>
        <w:autoSpaceDE/>
        <w:autoSpaceDN/>
        <w:bidi w:val="0"/>
        <w:adjustRightInd/>
        <w:snapToGrid/>
        <w:spacing w:line="360" w:lineRule="auto"/>
        <w:jc w:val="left"/>
        <w:textAlignment w:val="center"/>
        <w:rPr>
          <w:color w:val="C00000"/>
          <w:sz w:val="18"/>
          <w:szCs w:val="20"/>
        </w:rPr>
      </w:pPr>
    </w:p>
    <w:bookmarkEnd w:id="0"/>
    <w:sectPr>
      <w:headerReference w:type="even" r:id="rId154"/>
      <w:headerReference w:type="default" r:id="rId155"/>
      <w:footerReference w:type="even" r:id="rId156"/>
      <w:footerReference w:type="default" r:id="rId157"/>
      <w:headerReference w:type="first" r:id="rId158"/>
      <w:footerReference w:type="first" r:id="rId159"/>
      <w:pgSz w:w="11907" w:h="16839"/>
      <w:pgMar w:top="850" w:right="850" w:bottom="850" w:left="850" w:header="851" w:footer="992" w:gutter="0"/>
      <w:pgNumType w:fmt="decimal" w:start="1"/>
      <w:cols w:num="1" w:sep="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57F928D">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8E14B3A">
    <w:pPr>
      <w:jc w:val="left"/>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1B483346">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2E75F91">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39D3B3D">
    <w:r>
      <w:drawing>
        <wp:inline distT="0" distB="0" distL="114300" distR="114300">
          <wp:extent cx="3114040" cy="2228215"/>
          <wp:effectExtent l="0" t="0" r="10160" b="635"/>
          <wp:docPr id="100100" name="图片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图片 100100"/>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3BA86E7">
    <w:r>
      <w:drawing>
        <wp:inline distT="0" distB="0" distL="114300" distR="114300">
          <wp:extent cx="3114040" cy="2228215"/>
          <wp:effectExtent l="0" t="0" r="10160" b="635"/>
          <wp:docPr id="100098" name="图片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00098"/>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A30CCE"/>
    <w:rsid w:val="00AC3E9C"/>
    <w:rsid w:val="00BC2225"/>
    <w:rsid w:val="00BC4F14"/>
    <w:rsid w:val="00BC62FB"/>
    <w:rsid w:val="00BF535F"/>
    <w:rsid w:val="00C02FC6"/>
    <w:rsid w:val="00C806B0"/>
    <w:rsid w:val="00E476EE"/>
    <w:rsid w:val="00EF035E"/>
    <w:rsid w:val="00F16B29"/>
    <w:rsid w:val="13CF4C86"/>
    <w:rsid w:val="2B8F5320"/>
    <w:rsid w:val="5B0F5D9A"/>
    <w:rsid w:val="5C4F0418"/>
    <w:rsid w:val="5FAB1E0A"/>
    <w:rsid w:val="5FF2791A"/>
    <w:rsid w:val="601574E9"/>
    <w:rsid w:val="707A6097"/>
    <w:rsid w:val="77CA50C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image" Target="media/image51.wmf" /><Relationship Id="rId101" Type="http://schemas.openxmlformats.org/officeDocument/2006/relationships/oleObject" Target="embeddings/oleObject45.bin" /><Relationship Id="rId102" Type="http://schemas.openxmlformats.org/officeDocument/2006/relationships/image" Target="media/image52.wmf" /><Relationship Id="rId103" Type="http://schemas.openxmlformats.org/officeDocument/2006/relationships/oleObject" Target="embeddings/oleObject46.bin" /><Relationship Id="rId104" Type="http://schemas.openxmlformats.org/officeDocument/2006/relationships/image" Target="media/image53.wmf" /><Relationship Id="rId105" Type="http://schemas.openxmlformats.org/officeDocument/2006/relationships/oleObject" Target="embeddings/oleObject47.bin" /><Relationship Id="rId106" Type="http://schemas.openxmlformats.org/officeDocument/2006/relationships/image" Target="media/image54.wmf" /><Relationship Id="rId107" Type="http://schemas.openxmlformats.org/officeDocument/2006/relationships/oleObject" Target="embeddings/oleObject48.bin" /><Relationship Id="rId108" Type="http://schemas.openxmlformats.org/officeDocument/2006/relationships/image" Target="media/image55.png" /><Relationship Id="rId109" Type="http://schemas.openxmlformats.org/officeDocument/2006/relationships/image" Target="media/image56.wmf" /><Relationship Id="rId11" Type="http://schemas.openxmlformats.org/officeDocument/2006/relationships/image" Target="media/image6.png" /><Relationship Id="rId110" Type="http://schemas.openxmlformats.org/officeDocument/2006/relationships/oleObject" Target="embeddings/oleObject49.bin" /><Relationship Id="rId111" Type="http://schemas.openxmlformats.org/officeDocument/2006/relationships/image" Target="media/image57.wmf" /><Relationship Id="rId112" Type="http://schemas.openxmlformats.org/officeDocument/2006/relationships/oleObject" Target="embeddings/oleObject50.bin" /><Relationship Id="rId113" Type="http://schemas.openxmlformats.org/officeDocument/2006/relationships/image" Target="media/image58.wmf" /><Relationship Id="rId114" Type="http://schemas.openxmlformats.org/officeDocument/2006/relationships/oleObject" Target="embeddings/oleObject51.bin" /><Relationship Id="rId115" Type="http://schemas.openxmlformats.org/officeDocument/2006/relationships/image" Target="media/image59.wmf" /><Relationship Id="rId116" Type="http://schemas.openxmlformats.org/officeDocument/2006/relationships/oleObject" Target="embeddings/oleObject52.bin" /><Relationship Id="rId117" Type="http://schemas.openxmlformats.org/officeDocument/2006/relationships/image" Target="media/image60.wmf" /><Relationship Id="rId118" Type="http://schemas.openxmlformats.org/officeDocument/2006/relationships/oleObject" Target="embeddings/oleObject53.bin" /><Relationship Id="rId119" Type="http://schemas.openxmlformats.org/officeDocument/2006/relationships/image" Target="media/image61.wmf" /><Relationship Id="rId12" Type="http://schemas.openxmlformats.org/officeDocument/2006/relationships/image" Target="media/image7.png" /><Relationship Id="rId120" Type="http://schemas.openxmlformats.org/officeDocument/2006/relationships/oleObject" Target="embeddings/oleObject54.bin" /><Relationship Id="rId121" Type="http://schemas.openxmlformats.org/officeDocument/2006/relationships/image" Target="media/image62.wmf" /><Relationship Id="rId122" Type="http://schemas.openxmlformats.org/officeDocument/2006/relationships/oleObject" Target="embeddings/oleObject55.bin" /><Relationship Id="rId123" Type="http://schemas.openxmlformats.org/officeDocument/2006/relationships/image" Target="media/image63.wmf" /><Relationship Id="rId124" Type="http://schemas.openxmlformats.org/officeDocument/2006/relationships/oleObject" Target="embeddings/oleObject56.bin" /><Relationship Id="rId125" Type="http://schemas.openxmlformats.org/officeDocument/2006/relationships/image" Target="media/image64.wmf" /><Relationship Id="rId126" Type="http://schemas.openxmlformats.org/officeDocument/2006/relationships/oleObject" Target="embeddings/oleObject57.bin" /><Relationship Id="rId127" Type="http://schemas.openxmlformats.org/officeDocument/2006/relationships/image" Target="media/image65.wmf" /><Relationship Id="rId128" Type="http://schemas.openxmlformats.org/officeDocument/2006/relationships/oleObject" Target="embeddings/oleObject58.bin" /><Relationship Id="rId129" Type="http://schemas.openxmlformats.org/officeDocument/2006/relationships/image" Target="media/image66.wmf" /><Relationship Id="rId13" Type="http://schemas.openxmlformats.org/officeDocument/2006/relationships/image" Target="media/image8.wmf" /><Relationship Id="rId130" Type="http://schemas.openxmlformats.org/officeDocument/2006/relationships/oleObject" Target="embeddings/oleObject59.bin" /><Relationship Id="rId131" Type="http://schemas.openxmlformats.org/officeDocument/2006/relationships/image" Target="media/image67.wmf" /><Relationship Id="rId132" Type="http://schemas.openxmlformats.org/officeDocument/2006/relationships/oleObject" Target="embeddings/oleObject60.bin" /><Relationship Id="rId133" Type="http://schemas.openxmlformats.org/officeDocument/2006/relationships/image" Target="media/image68.wmf" /><Relationship Id="rId134" Type="http://schemas.openxmlformats.org/officeDocument/2006/relationships/oleObject" Target="embeddings/oleObject61.bin" /><Relationship Id="rId135" Type="http://schemas.openxmlformats.org/officeDocument/2006/relationships/image" Target="media/image69.wmf" /><Relationship Id="rId136" Type="http://schemas.openxmlformats.org/officeDocument/2006/relationships/oleObject" Target="embeddings/oleObject62.bin" /><Relationship Id="rId137" Type="http://schemas.openxmlformats.org/officeDocument/2006/relationships/image" Target="media/image70.wmf" /><Relationship Id="rId138" Type="http://schemas.openxmlformats.org/officeDocument/2006/relationships/oleObject" Target="embeddings/oleObject63.bin" /><Relationship Id="rId139" Type="http://schemas.openxmlformats.org/officeDocument/2006/relationships/image" Target="media/image71.wmf" /><Relationship Id="rId14" Type="http://schemas.openxmlformats.org/officeDocument/2006/relationships/oleObject" Target="embeddings/oleObject1.bin" /><Relationship Id="rId140" Type="http://schemas.openxmlformats.org/officeDocument/2006/relationships/oleObject" Target="embeddings/oleObject64.bin" /><Relationship Id="rId141" Type="http://schemas.openxmlformats.org/officeDocument/2006/relationships/image" Target="media/image72.wmf" /><Relationship Id="rId142" Type="http://schemas.openxmlformats.org/officeDocument/2006/relationships/oleObject" Target="embeddings/oleObject65.bin" /><Relationship Id="rId143" Type="http://schemas.openxmlformats.org/officeDocument/2006/relationships/image" Target="media/image73.png" /><Relationship Id="rId144" Type="http://schemas.openxmlformats.org/officeDocument/2006/relationships/image" Target="media/image74.wmf" /><Relationship Id="rId145" Type="http://schemas.openxmlformats.org/officeDocument/2006/relationships/oleObject" Target="embeddings/oleObject66.bin" /><Relationship Id="rId146" Type="http://schemas.openxmlformats.org/officeDocument/2006/relationships/image" Target="media/image75.wmf" /><Relationship Id="rId147" Type="http://schemas.openxmlformats.org/officeDocument/2006/relationships/oleObject" Target="embeddings/oleObject67.bin" /><Relationship Id="rId148" Type="http://schemas.openxmlformats.org/officeDocument/2006/relationships/image" Target="media/image76.wmf" /><Relationship Id="rId149" Type="http://schemas.openxmlformats.org/officeDocument/2006/relationships/oleObject" Target="embeddings/oleObject68.bin" /><Relationship Id="rId15" Type="http://schemas.openxmlformats.org/officeDocument/2006/relationships/image" Target="media/image9.png" /><Relationship Id="rId150" Type="http://schemas.openxmlformats.org/officeDocument/2006/relationships/image" Target="media/image77.wmf" /><Relationship Id="rId151" Type="http://schemas.openxmlformats.org/officeDocument/2006/relationships/oleObject" Target="embeddings/oleObject69.bin" /><Relationship Id="rId152" Type="http://schemas.openxmlformats.org/officeDocument/2006/relationships/image" Target="media/image78.wmf" /><Relationship Id="rId153" Type="http://schemas.openxmlformats.org/officeDocument/2006/relationships/oleObject" Target="embeddings/oleObject70.bin" /><Relationship Id="rId154" Type="http://schemas.openxmlformats.org/officeDocument/2006/relationships/header" Target="header1.xml" /><Relationship Id="rId155" Type="http://schemas.openxmlformats.org/officeDocument/2006/relationships/header" Target="header2.xml" /><Relationship Id="rId156" Type="http://schemas.openxmlformats.org/officeDocument/2006/relationships/footer" Target="footer1.xml" /><Relationship Id="rId157" Type="http://schemas.openxmlformats.org/officeDocument/2006/relationships/footer" Target="footer2.xml" /><Relationship Id="rId158" Type="http://schemas.openxmlformats.org/officeDocument/2006/relationships/header" Target="header3.xml" /><Relationship Id="rId159" Type="http://schemas.openxmlformats.org/officeDocument/2006/relationships/footer" Target="footer3.xml" /><Relationship Id="rId16" Type="http://schemas.openxmlformats.org/officeDocument/2006/relationships/image" Target="media/image10.png" /><Relationship Id="rId160" Type="http://schemas.openxmlformats.org/officeDocument/2006/relationships/theme" Target="theme/theme1.xml" /><Relationship Id="rId161" Type="http://schemas.openxmlformats.org/officeDocument/2006/relationships/styles" Target="styles.xml" /><Relationship Id="rId17" Type="http://schemas.openxmlformats.org/officeDocument/2006/relationships/image" Target="media/image11.png" /><Relationship Id="rId18" Type="http://schemas.openxmlformats.org/officeDocument/2006/relationships/image" Target="media/image12.wmf" /><Relationship Id="rId19" Type="http://schemas.openxmlformats.org/officeDocument/2006/relationships/oleObject" Target="embeddings/oleObject2.bin" /><Relationship Id="rId2" Type="http://schemas.openxmlformats.org/officeDocument/2006/relationships/webSettings" Target="webSettings.xml" /><Relationship Id="rId20" Type="http://schemas.openxmlformats.org/officeDocument/2006/relationships/image" Target="media/image13.wmf" /><Relationship Id="rId21" Type="http://schemas.openxmlformats.org/officeDocument/2006/relationships/oleObject" Target="embeddings/oleObject3.bin" /><Relationship Id="rId22" Type="http://schemas.openxmlformats.org/officeDocument/2006/relationships/image" Target="media/image14.wmf" /><Relationship Id="rId23" Type="http://schemas.openxmlformats.org/officeDocument/2006/relationships/oleObject" Target="embeddings/oleObject4.bin" /><Relationship Id="rId24" Type="http://schemas.openxmlformats.org/officeDocument/2006/relationships/image" Target="media/image15.wmf" /><Relationship Id="rId25" Type="http://schemas.openxmlformats.org/officeDocument/2006/relationships/oleObject" Target="embeddings/oleObject5.bin" /><Relationship Id="rId26" Type="http://schemas.openxmlformats.org/officeDocument/2006/relationships/image" Target="media/image16.wmf" /><Relationship Id="rId27" Type="http://schemas.openxmlformats.org/officeDocument/2006/relationships/oleObject" Target="embeddings/oleObject6.bin" /><Relationship Id="rId28" Type="http://schemas.openxmlformats.org/officeDocument/2006/relationships/image" Target="media/image17.wmf"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image" Target="media/image18.png" /><Relationship Id="rId31" Type="http://schemas.openxmlformats.org/officeDocument/2006/relationships/image" Target="media/image19.wmf" /><Relationship Id="rId32" Type="http://schemas.openxmlformats.org/officeDocument/2006/relationships/oleObject" Target="embeddings/oleObject8.bin" /><Relationship Id="rId33" Type="http://schemas.openxmlformats.org/officeDocument/2006/relationships/oleObject" Target="embeddings/oleObject9.bin" /><Relationship Id="rId34" Type="http://schemas.openxmlformats.org/officeDocument/2006/relationships/image" Target="media/image20.wmf" /><Relationship Id="rId35" Type="http://schemas.openxmlformats.org/officeDocument/2006/relationships/oleObject" Target="embeddings/oleObject10.bin" /><Relationship Id="rId36" Type="http://schemas.openxmlformats.org/officeDocument/2006/relationships/image" Target="media/image21.wmf" /><Relationship Id="rId37" Type="http://schemas.openxmlformats.org/officeDocument/2006/relationships/oleObject" Target="embeddings/oleObject11.bin" /><Relationship Id="rId38" Type="http://schemas.openxmlformats.org/officeDocument/2006/relationships/oleObject" Target="embeddings/oleObject12.bin" /><Relationship Id="rId39" Type="http://schemas.openxmlformats.org/officeDocument/2006/relationships/oleObject" Target="embeddings/oleObject13.bin" /><Relationship Id="rId4" Type="http://schemas.openxmlformats.org/officeDocument/2006/relationships/customXml" Target="../customXml/item1.xml" /><Relationship Id="rId40" Type="http://schemas.openxmlformats.org/officeDocument/2006/relationships/image" Target="media/image22.png" /><Relationship Id="rId41" Type="http://schemas.openxmlformats.org/officeDocument/2006/relationships/image" Target="media/image23.png" /><Relationship Id="rId42" Type="http://schemas.openxmlformats.org/officeDocument/2006/relationships/image" Target="media/image24.wmf" /><Relationship Id="rId43" Type="http://schemas.openxmlformats.org/officeDocument/2006/relationships/oleObject" Target="embeddings/oleObject14.bin" /><Relationship Id="rId44" Type="http://schemas.openxmlformats.org/officeDocument/2006/relationships/image" Target="media/image25.wmf" /><Relationship Id="rId45" Type="http://schemas.openxmlformats.org/officeDocument/2006/relationships/oleObject" Target="embeddings/oleObject15.bin" /><Relationship Id="rId46" Type="http://schemas.openxmlformats.org/officeDocument/2006/relationships/image" Target="media/image26.wmf" /><Relationship Id="rId47" Type="http://schemas.openxmlformats.org/officeDocument/2006/relationships/oleObject" Target="embeddings/oleObject16.bin" /><Relationship Id="rId48" Type="http://schemas.openxmlformats.org/officeDocument/2006/relationships/image" Target="media/image27.wmf" /><Relationship Id="rId49" Type="http://schemas.openxmlformats.org/officeDocument/2006/relationships/oleObject" Target="embeddings/oleObject17.bin" /><Relationship Id="rId5" Type="http://schemas.openxmlformats.org/officeDocument/2006/relationships/customXml" Target="../customXml/item2.xml" /><Relationship Id="rId50" Type="http://schemas.openxmlformats.org/officeDocument/2006/relationships/image" Target="media/image28.wmf" /><Relationship Id="rId51" Type="http://schemas.openxmlformats.org/officeDocument/2006/relationships/oleObject" Target="embeddings/oleObject18.bin" /><Relationship Id="rId52" Type="http://schemas.openxmlformats.org/officeDocument/2006/relationships/image" Target="media/image29.png" /><Relationship Id="rId53" Type="http://schemas.openxmlformats.org/officeDocument/2006/relationships/oleObject" Target="embeddings/oleObject19.bin" /><Relationship Id="rId54" Type="http://schemas.openxmlformats.org/officeDocument/2006/relationships/image" Target="media/image30.wmf" /><Relationship Id="rId55" Type="http://schemas.openxmlformats.org/officeDocument/2006/relationships/oleObject" Target="embeddings/oleObject20.bin" /><Relationship Id="rId56" Type="http://schemas.openxmlformats.org/officeDocument/2006/relationships/image" Target="media/image31.wmf" /><Relationship Id="rId57" Type="http://schemas.openxmlformats.org/officeDocument/2006/relationships/oleObject" Target="embeddings/oleObject21.bin" /><Relationship Id="rId58" Type="http://schemas.openxmlformats.org/officeDocument/2006/relationships/image" Target="media/image32.wmf" /><Relationship Id="rId59" Type="http://schemas.openxmlformats.org/officeDocument/2006/relationships/oleObject" Target="embeddings/oleObject22.bin" /><Relationship Id="rId6" Type="http://schemas.openxmlformats.org/officeDocument/2006/relationships/image" Target="media/image1.png" /><Relationship Id="rId60" Type="http://schemas.openxmlformats.org/officeDocument/2006/relationships/oleObject" Target="embeddings/oleObject23.bin" /><Relationship Id="rId61" Type="http://schemas.openxmlformats.org/officeDocument/2006/relationships/image" Target="media/image33.wmf" /><Relationship Id="rId62" Type="http://schemas.openxmlformats.org/officeDocument/2006/relationships/oleObject" Target="embeddings/oleObject24.bin" /><Relationship Id="rId63" Type="http://schemas.openxmlformats.org/officeDocument/2006/relationships/oleObject" Target="embeddings/oleObject25.bin" /><Relationship Id="rId64" Type="http://schemas.openxmlformats.org/officeDocument/2006/relationships/image" Target="media/image34.wmf" /><Relationship Id="rId65" Type="http://schemas.openxmlformats.org/officeDocument/2006/relationships/oleObject" Target="embeddings/oleObject26.bin" /><Relationship Id="rId66" Type="http://schemas.openxmlformats.org/officeDocument/2006/relationships/image" Target="media/image35.wmf" /><Relationship Id="rId67" Type="http://schemas.openxmlformats.org/officeDocument/2006/relationships/oleObject" Target="embeddings/oleObject27.bin" /><Relationship Id="rId68" Type="http://schemas.openxmlformats.org/officeDocument/2006/relationships/oleObject" Target="embeddings/oleObject28.bin" /><Relationship Id="rId69" Type="http://schemas.openxmlformats.org/officeDocument/2006/relationships/oleObject" Target="embeddings/oleObject29.bin" /><Relationship Id="rId7" Type="http://schemas.openxmlformats.org/officeDocument/2006/relationships/image" Target="media/image2.png" /><Relationship Id="rId70" Type="http://schemas.openxmlformats.org/officeDocument/2006/relationships/oleObject" Target="embeddings/oleObject30.bin" /><Relationship Id="rId71" Type="http://schemas.openxmlformats.org/officeDocument/2006/relationships/oleObject" Target="embeddings/oleObject31.bin" /><Relationship Id="rId72" Type="http://schemas.openxmlformats.org/officeDocument/2006/relationships/image" Target="media/image36.wmf" /><Relationship Id="rId73" Type="http://schemas.openxmlformats.org/officeDocument/2006/relationships/oleObject" Target="embeddings/oleObject32.bin" /><Relationship Id="rId74" Type="http://schemas.openxmlformats.org/officeDocument/2006/relationships/oleObject" Target="embeddings/oleObject33.bin" /><Relationship Id="rId75" Type="http://schemas.openxmlformats.org/officeDocument/2006/relationships/oleObject" Target="embeddings/oleObject34.bin" /><Relationship Id="rId76" Type="http://schemas.openxmlformats.org/officeDocument/2006/relationships/oleObject" Target="embeddings/oleObject35.bin" /><Relationship Id="rId77" Type="http://schemas.openxmlformats.org/officeDocument/2006/relationships/oleObject" Target="embeddings/oleObject36.bin" /><Relationship Id="rId78" Type="http://schemas.openxmlformats.org/officeDocument/2006/relationships/oleObject" Target="embeddings/oleObject37.bin" /><Relationship Id="rId79" Type="http://schemas.openxmlformats.org/officeDocument/2006/relationships/image" Target="media/image37.wmf" /><Relationship Id="rId8" Type="http://schemas.openxmlformats.org/officeDocument/2006/relationships/image" Target="media/image3.png" /><Relationship Id="rId80" Type="http://schemas.openxmlformats.org/officeDocument/2006/relationships/oleObject" Target="embeddings/oleObject38.bin" /><Relationship Id="rId81" Type="http://schemas.openxmlformats.org/officeDocument/2006/relationships/oleObject" Target="embeddings/oleObject39.bin" /><Relationship Id="rId82" Type="http://schemas.openxmlformats.org/officeDocument/2006/relationships/image" Target="media/image38.wmf" /><Relationship Id="rId83" Type="http://schemas.openxmlformats.org/officeDocument/2006/relationships/oleObject" Target="embeddings/oleObject40.bin" /><Relationship Id="rId84" Type="http://schemas.openxmlformats.org/officeDocument/2006/relationships/oleObject" Target="embeddings/oleObject41.bin" /><Relationship Id="rId85" Type="http://schemas.openxmlformats.org/officeDocument/2006/relationships/image" Target="media/image39.wmf" /><Relationship Id="rId86" Type="http://schemas.openxmlformats.org/officeDocument/2006/relationships/oleObject" Target="embeddings/oleObject42.bin" /><Relationship Id="rId87" Type="http://schemas.openxmlformats.org/officeDocument/2006/relationships/image" Target="media/image40.wmf" /><Relationship Id="rId88" Type="http://schemas.openxmlformats.org/officeDocument/2006/relationships/oleObject" Target="embeddings/oleObject43.bin" /><Relationship Id="rId89" Type="http://schemas.openxmlformats.org/officeDocument/2006/relationships/image" Target="media/image41.png" /><Relationship Id="rId9" Type="http://schemas.openxmlformats.org/officeDocument/2006/relationships/image" Target="media/image4.jpeg" /><Relationship Id="rId90" Type="http://schemas.openxmlformats.org/officeDocument/2006/relationships/image" Target="media/image42.png" /><Relationship Id="rId91" Type="http://schemas.openxmlformats.org/officeDocument/2006/relationships/image" Target="media/image43.png" /><Relationship Id="rId92" Type="http://schemas.openxmlformats.org/officeDocument/2006/relationships/image" Target="media/image44.png" /><Relationship Id="rId93" Type="http://schemas.openxmlformats.org/officeDocument/2006/relationships/image" Target="media/image45.png" /><Relationship Id="rId94" Type="http://schemas.openxmlformats.org/officeDocument/2006/relationships/image" Target="media/image46.wmf" /><Relationship Id="rId95" Type="http://schemas.openxmlformats.org/officeDocument/2006/relationships/oleObject" Target="embeddings/oleObject44.bin" /><Relationship Id="rId96" Type="http://schemas.openxmlformats.org/officeDocument/2006/relationships/image" Target="media/image47.png" /><Relationship Id="rId97" Type="http://schemas.openxmlformats.org/officeDocument/2006/relationships/image" Target="media/image48.png" /><Relationship Id="rId98" Type="http://schemas.openxmlformats.org/officeDocument/2006/relationships/image" Target="media/image49.png" /><Relationship Id="rId99" Type="http://schemas.openxmlformats.org/officeDocument/2006/relationships/image" Target="media/image50.png" /></Relationships>
</file>

<file path=word/_rels/footer2.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9.png" /></Relationships>
</file>

<file path=word/_rels/header2.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3.xml.rels><?xml version="1.0" encoding="utf-8" standalone="yes"?><Relationships xmlns="http://schemas.openxmlformats.org/package/2006/relationships"><Relationship Id="rId1" Type="http://schemas.openxmlformats.org/officeDocument/2006/relationships/image" Target="media/image79.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8</TotalTime>
  <Pages>14</Pages>
  <Words>8666</Words>
  <Characters>9355</Characters>
  <DocSecurity>0</DocSecurity>
  <Lines>0</Lines>
  <Paragraphs>0</Paragraphs>
  <ScaleCrop>false</ScaleCrop>
  <LinksUpToDate>false</LinksUpToDate>
  <CharactersWithSpaces>9873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2025-11-05T07:54:06Z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