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ascii="宋体" w:cs="宋体" w:eastAsia="宋体" w:hAnsi="宋体" w:hint="eastAsia"/>
          <w:b w:val="0"/>
          <w:bCs w:val="0"/>
          <w:color w:themeColor="text1" w:val="000000"/>
          <w:kern w:val="2"/>
          <w:sz w:val="32"/>
          <w:szCs w:val="32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color w:themeColor="text1" w:val="000000"/>
          <w:kern w:val="2"/>
          <w:sz w:val="32"/>
          <w:szCs w:val="32"/>
          <w:lang w:eastAsia="zh-CN" w:val="en-US"/>
          <w14:textFill>
            <w14:solidFill>
              <w14:schemeClr w14:val="tx1"/>
            </w14:solidFill>
          </w14:textFill>
        </w:rPr>
        <w:pict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s1025" style="width:30pt;height:21pt;margin-top:806pt;margin-left:923pt;mso-position-horizontal-relative:page;mso-position-vertical-relative:top-margin-area;position:absolute;z-index:251658240" type="#_x0000_t75">
            <v:imagedata o:title="" r:id="rId5"/>
            <o:lock aspectratio="t" v:ext="edit"/>
          </v:shape>
        </w:pict>
      </w:r>
      <w:r>
        <w:rPr>
          <w:rFonts w:ascii="宋体" w:cs="宋体" w:eastAsia="宋体" w:hAnsi="宋体" w:hint="eastAsia"/>
          <w:b w:val="0"/>
          <w:bCs w:val="0"/>
          <w:color w:themeColor="text1" w:val="000000"/>
          <w:kern w:val="2"/>
          <w:sz w:val="32"/>
          <w:szCs w:val="32"/>
          <w:lang w:eastAsia="zh-CN" w:val="en-US"/>
          <w14:textFill>
            <w14:solidFill>
              <w14:schemeClr w14:val="tx1"/>
            </w14:solidFill>
          </w14:textFill>
        </w:rPr>
        <w:drawing>
          <wp:anchor allowOverlap="1" behindDoc="0" distB="0" distL="114300" distR="114300" distT="0" layoutInCell="1" locked="0" relativeHeight="251660288" simplePos="0">
            <wp:simplePos x="0" y="0"/>
            <wp:positionH relativeFrom="page">
              <wp:posOffset>10769600</wp:posOffset>
            </wp:positionH>
            <wp:positionV relativeFrom="topMargin">
              <wp:posOffset>11074400</wp:posOffset>
            </wp:positionV>
            <wp:extent cx="266700" cy="355600"/>
            <wp:effectExtent b="6350" l="0" r="0" t="0"/>
            <wp:wrapNone/>
            <wp:docPr id="100165" name="图片 10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" name="图片 1001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eastAsia="宋体" w:hAnsi="宋体" w:hint="eastAsia"/>
          <w:b w:val="0"/>
          <w:bCs w:val="0"/>
          <w:color w:themeColor="text1" w:val="000000"/>
          <w:kern w:val="2"/>
          <w:sz w:val="32"/>
          <w:szCs w:val="32"/>
          <w:lang w:eastAsia="zh-CN" w:val="en-US"/>
          <w14:textFill>
            <w14:solidFill>
              <w14:schemeClr w14:val="tx1"/>
            </w14:solidFill>
          </w14:textFill>
        </w:rPr>
        <w:t>专题一 选择填空题专题训练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8"/>
          <w:szCs w:val="28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8"/>
          <w:szCs w:val="28"/>
          <w:u w:val="none"/>
          <w:lang w:eastAsia="zh-CN" w:val="en-US"/>
          <w14:textFill>
            <w14:solidFill>
              <w14:schemeClr w14:val="tx1"/>
            </w14:solidFill>
          </w14:textFill>
        </w:rPr>
        <w:t>8.综合一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hanging="315" w:left="317"/>
        <w:jc w:val="left"/>
        <w:textAlignment w:val="center"/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一、选择题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1.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关于声现象，下列说法正确的是（　　）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声音能在液体中传播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声音的频率越高响度越大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人耳可以听到超声波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禁止鸣笛是在传播途中控制噪声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:szCs w:val="21"/>
          <w:lang w:eastAsia="zh-CN" w:val="en-US"/>
          <w14:textFill>
            <w14:solidFill>
              <w14:schemeClr w14:val="tx1"/>
            </w14:solidFill>
          </w14:textFill>
        </w:rPr>
        <w:t>2.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我国科研团队突破国际上现有的铝合金材料体系，开发出高镁含量铝合金材料，这种材料密度小、韧性好、强度大，并且成本低。这种材料适合制造（　　）</w:t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飞机的机身</w: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举重用的杠铃</w: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起重机的配重</w: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压路机的碾子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3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. 2025年5月22日，神舟二十号的航天员第一次出舱。为研究航天员从天和核心舱出舱过程中的运动，最方便的参照物是（    ）</w:t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天和核心舱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地球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太阳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月球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4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. 古人铸造青铜器时需制作一个模具。先将固态蜂蜡雕刻成青铜器模型，再用耐火泥涂抹其表面，经加热，蜂蜡变成液体流出，耐火泥外壳定型成为模具。蜂蜡发生的物态变化是（　　）</w:t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 凝华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升华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凝固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熔化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图片 100005" o:preferrelative="t" o:spid="_x0000_s1026" stroked="f" style="width:52.05pt;height:34.55pt;margin-top:11.1pt;margin-left:381.75pt;mso-height-relative:page;mso-width-relative:page;mso-wrap-distance-bottom:0;mso-wrap-distance-left:9pt;mso-wrap-distance-right:9pt;mso-wrap-distance-top:0;position:absolute;z-index:251659264" type="#_x0000_t75">
            <v:imagedata o:title="" r:id="rId7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5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. 图中是美食“油端子”，它是将面糊装入模具放入热油锅内炸出来的美食，下列情境在改变内能的方式上与之相同的是（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27" o:preferrelative="t" stroked="f" style="width:48.45pt;height:56.7pt" type="#_x0000_t75">
            <v:imagedata o:title="" r:id="rId8"/>
            <o:lock aspectratio="t" v:ext="edit"/>
            <w10:anchorlock/>
          </v:shape>
        </w:pi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弯折铁丝B.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28" o:preferrelative="t" stroked="f" style="width:23.3pt;height:56.7pt" type="#_x0000_t75">
            <v:imagedata o:title="" r:id="rId9"/>
            <o:lock aspectratio="t" v:ext="edit"/>
            <w10:anchorlock/>
          </v:shape>
        </w:pi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压缩空气C.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29" o:preferrelative="t" stroked="f" style="width:54.25pt;height:56.7pt" type="#_x0000_t75">
            <v:imagedata o:title="" r:id="rId10"/>
            <o:lock aspectratio="t" v:ext="edit"/>
            <w10:anchorlock/>
          </v:shape>
        </w:pi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钻木取火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30" o:preferrelative="t" stroked="f" style="width:24.85pt;height:56.7pt" type="#_x0000_t75">
            <v:imagedata o:title="" r:id="rId11"/>
            <o:lock aspectratio="t" v:ext="edit"/>
            <w10:anchorlock/>
          </v:shape>
        </w:pi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给水加热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s1181" o:preferrelative="t" o:spid="_x0000_s1031" stroked="f" style="width:85.55pt;height:70.45pt;margin-top:22.2pt;margin-left:272.85pt;mso-height-relative:page;mso-width-relative:page;mso-wrap-distance-bottom:0;mso-wrap-distance-left:9pt;mso-wrap-distance-right:9pt;mso-wrap-distance-top:0;position:absolute;z-index:251661312" type="#_x0000_t75">
            <v:imagedata o:title="" r:id="rId12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6.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如图所示为某兴趣小组制作的简易电动机，要想改变多匝线圈转动的方向，下列方法可行的是（　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只增强磁体的磁性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只减少线圈的匝数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只升高电源的电压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只对调磁体的两极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s1182" o:preferrelative="t" o:spid="_x0000_s1032" stroked="f" style="width:62.05pt;height:47.55pt;margin-top:17.25pt;margin-left:337.55pt;mso-height-relative:page;mso-width-relative:page;mso-wrap-distance-bottom:0;mso-wrap-distance-left:9pt;mso-wrap-distance-right:9pt;mso-wrap-distance-top:0;position:absolute;z-index:251663360" type="#_x0000_t75">
            <v:imagedata o:title="" r:id="rId13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7.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为寻找地震后被掩埋在废墟里黑暗环境下的生还者。新加坡工程师利用蟑螂体型小、喜好在黑暗缝隙内爬行的特点，打造半机械搜索蟑螂。为探测生还者，应在蟑螂背部固定微型（　　）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 可见光照相机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. 红外线照相机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紫外线照相机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超声波成像仪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图片 100015" o:preferrelative="t" o:spid="_x0000_s1033" stroked="f" style="width:138.15pt;height:68.1pt;margin-top:43.05pt;margin-left:264.2pt;mso-height-relative:page;mso-width-relative:page;mso-wrap-distance-bottom:0;mso-wrap-distance-left:9pt;mso-wrap-distance-right:9pt;mso-wrap-distance-top:0;position:absolute;z-index:251665408" type="#_x0000_t75">
            <v:imagedata o:title="" r:id="rId14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8.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小萌家和学校位于同一平直马路的两个位置。小萌的爸爸在小萌放学时从家出发去接小萌，相遇后一起返回家中，小萌全程做匀速直线运动。两人运动图像如图所示，纵坐标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s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代表小萌和爸爸离家的距离，下列说法正确的是（    ）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 小萌家距学校600m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小萌从学校到家所用时间为15min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. 0∼8min内爸爸的速度是1.25m/s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整个过程中，爸爸做匀速直线运动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9.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人眼的晶状体相当于凸透镜，如图所示，下列光学仪器与人眼的晶状体成像原理相同的是（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34" o:preferrelative="t" stroked="f" style="width:70.35pt;height:44.65pt" type="#_x0000_t75">
            <v:imagedata o:title="" r:id="rId15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 放大镜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照相机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投影仪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平面镜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s1185" o:preferrelative="t" o:spid="_x0000_s1035" stroked="f" style="width:234.45pt;height:62.8pt;margin-top:21.45pt;margin-left:173.2pt;mso-height-relative:page;mso-width-relative:page;mso-wrap-distance-bottom:0;mso-wrap-distance-left:9pt;mso-wrap-distance-right:9pt;mso-wrap-distance-top:0;position:absolute;z-index:251662336" type="#_x0000_t75">
            <v:imagedata o:title="" r:id="rId16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10.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如图甲所示电路，闭合开关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36" o:ole="" o:preferrelative="t" stroked="f" style="width:10.5pt;height:14.25pt" type="#_x0000_t75">
            <v:stroke joinstyle="miter"/>
            <v:imagedata o:title="eqId3482b3e788f6069d41ee5a190c7ef1f0" r:id="rId17"/>
            <o:lock aspectratio="t" v:ext="edit"/>
            <w10:anchorlock/>
          </v:shape>
          <o:OLEObject DrawAspect="Content" ObjectID="_1468075725" ProgID="Equation.DSMT4" ShapeID="_x0000_i1036" Type="Embed" r:id="rId18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，电流表和电压表的示数如图乙和丙所示，下列分析正确的是（   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灯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37" o:ole="" o:preferrelative="t" stroked="f" style="width:10.9pt;height:13.1pt" type="#_x0000_t75">
            <v:stroke joinstyle="miter"/>
            <v:imagedata o:title="eqIdee10b15238789eff8bcc496fa524cb34" r:id="rId19"/>
            <o:lock aspectratio="t" v:ext="edit"/>
            <w10:anchorlock/>
          </v:shape>
          <o:OLEObject DrawAspect="Content" ObjectID="_1468075726" ProgID="Equation.DSMT4" ShapeID="_x0000_i1037" Type="Embed" r:id="rId20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与电阻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R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串联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电路的总电阻大于电阻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R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的阻值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通过电阻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R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的电流是0.40A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电源两端的电压为3.0V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图片 100009" o:preferrelative="t" o:spid="_x0000_s1038" stroked="f" style="width:104.55pt;height:56.35pt;margin-top:44.55pt;margin-left:184.15pt;mso-height-relative:page;mso-width-relative:page;mso-wrap-distance-bottom:0;mso-wrap-distance-left:9pt;mso-wrap-distance-right:9pt;mso-wrap-distance-top:0;position:absolute;z-index:251664384" type="#_x0000_t75">
            <v:imagedata o:title="" r:id="rId21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11.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如图为载有重物的家用“L”形小车的示意图，在挡板顶端对挡板施加一个始终垂直挡板的力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39" o:ole="" o:preferrelative="t" stroked="f" style="width:13pt;height:13pt" type="#_x0000_t75">
            <v:stroke joinstyle="miter"/>
            <v:imagedata o:title="eqIda0ed1ec316bc54c37c4286c208f55667" r:id="rId22"/>
            <o:lock aspectratio="t" v:ext="edit"/>
            <w10:anchorlock/>
          </v:shape>
          <o:OLEObject DrawAspect="Content" ObjectID="_1468075727" ProgID="Equation.DSMT4" ShapeID="_x0000_i1039" Type="Embed" r:id="rId23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，使小车绕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40" o:ole="" o:preferrelative="t" stroked="f" style="width:10.5pt;height:12.75pt" type="#_x0000_t75">
            <v:stroke joinstyle="miter"/>
            <v:imagedata o:title="eqId1dde8112e8eb968fd042418dd632759e" r:id="rId24"/>
            <o:lock aspectratio="t" v:ext="edit"/>
            <w10:anchorlock/>
          </v:shape>
          <o:OLEObject DrawAspect="Content" ObjectID="_1468075728" ProgID="Equation.DSMT4" ShapeID="_x0000_i1040" Type="Embed" r:id="rId25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点慢慢转动到图中虚线位置忽略小车受到的重力，此过程中力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41" o:ole="" o:preferrelative="t" stroked="f" style="width:13pt;height:13pt" type="#_x0000_t75">
            <v:stroke joinstyle="miter"/>
            <v:imagedata o:title="eqIda0ed1ec316bc54c37c4286c208f55667" r:id="rId22"/>
            <o:lock aspectratio="t" v:ext="edit"/>
            <w10:anchorlock/>
          </v:shape>
          <o:OLEObject DrawAspect="Content" ObjectID="_1468075729" ProgID="Equation.DSMT4" ShapeID="_x0000_i1041" Type="Embed" r:id="rId26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的大小（　　）</w:t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一直减小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一直增大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先减小后增大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先增大后减小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图片 100017" o:preferrelative="t" o:spid="_x0000_s1042" stroked="f" style="width:36.6pt;height:68.7pt;margin-top:19.1pt;margin-left:332.35pt;mso-height-relative:page;mso-width-relative:page;mso-wrap-distance-bottom:0;mso-wrap-distance-left:9pt;mso-wrap-distance-right:9pt;mso-wrap-distance-top:0;position:absolute;z-index:251666432" type="#_x0000_t75">
            <v:imagedata o:title="" r:id="rId27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12.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如图所示，用动滑轮将重380N的物体在10s内匀速竖直提升了1m，拉力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F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为200N，不计绳重和摩擦。则在此过程中，下列说法中正确的是（　　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有用功为200J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额外功为20J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C. 动滑轮的机械效率为80%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pos="2436" w:val="left"/>
          <w:tab w:pos="4873" w:val="left"/>
          <w:tab w:pos="7309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拉力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F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的功率为20W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图片 100011" o:preferrelative="t" o:spid="_x0000_s1043" stroked="f" style="width:107.55pt;height:71.2pt;margin-top:34.15pt;margin-left:266.4pt;mso-height-relative:page;mso-width-relative:page;mso-wrap-distance-bottom:0;mso-wrap-distance-left:9pt;mso-wrap-distance-right:9pt;mso-wrap-distance-top:0;position:absolute;z-index:251667456" type="#_x0000_t75">
            <v:imagedata o:title="" r:id="rId28"/>
            <o:lock aspectratio="t" v:ext="edit"/>
            <w10:wrap type="square"/>
          </v:shape>
        </w:pict>
      </w: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13.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科技赋能正深刻改变着传统农业</w:t>
      </w:r>
      <w:r>
        <w:rPr>
          <w:rFonts w:ascii="宋体" w:cs="宋体" w:eastAsia="宋体" w:hAnsi="宋体" w:hint="eastAsia"/>
          <w:color w:themeColor="text1" w:val="000000"/>
          <w:position w:val="0"/>
          <w14:textFill>
            <w14:solidFill>
              <w14:schemeClr w14:val="tx1"/>
            </w14:solidFill>
          </w14:textFill>
        </w:rPr>
        <w:pict>
          <v:shape coordsize="21600,21600" filled="f" id="_x0000_i1044" o:preferrelative="t" stroked="f" style="width:10.5pt;height:14pt" type="#_x0000_t75">
            <v:imagedata o:title="" r:id="rId29"/>
            <o:lock aspectratio="t" v:ext="edit"/>
            <w10:anchorlock/>
          </v:shape>
        </w:pi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生产方式，大大减轻了农民的负担，提高了生产效率。如图所示，一架无人机正在进行农药喷洒作业，随着农药的减少，下列情形中无人机（包括水箱和箱中农药）的机械能可能保持不变的是（　　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水平向前匀速飞行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竖直向下匀速飞行</w:t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斜向上匀速飞行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tabs>
          <w:tab w:pos="4873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斜向下匀速飞行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14.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如图所示，把一根中间戳有小孔的吸管放在转轴上，吸管能在水平面上自由转动。用餐巾纸摩擦吸管使其带电，将用毛皮摩擦过的橡胶棒放在带电吸管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端附近，吸管转离橡胶棒，则（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45" o:preferrelative="t" stroked="f" style="width:74.65pt;height:73.5pt" type="#_x0000_t75">
            <v:imagedata o:title="" r:id="rId30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A. 吸管带正电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餐巾纸带负电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吸管和餐巾纸摩擦起电时，餐巾纸失去电子，吸管得到电子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 用玻璃棒靠近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端，吸管转向玻璃棒，说明玻璃棒带正电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15.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如图甲所示，横杆在铁架台上可上下移动，竖直硬质细杆（质量忽略）的上端通过力传感器固定在横杆上（力传感器可显示细杆受到力的大小），下端与底面积为40cm</w:t>
      </w:r>
      <w:r>
        <w:rPr>
          <w:rFonts w:ascii="宋体" w:cs="宋体" w:eastAsia="宋体" w:hAnsi="宋体" w:hint="eastAsia"/>
          <w:color w:themeColor="text1" w:val="00000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、密度为0.4g/cm</w:t>
      </w:r>
      <w:r>
        <w:rPr>
          <w:rFonts w:ascii="宋体" w:cs="宋体" w:eastAsia="宋体" w:hAnsi="宋体" w:hint="eastAsia"/>
          <w:color w:themeColor="text1" w:val="000000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的实心均匀长方体物块M相连，M浸没在底面积为100cm</w:t>
      </w:r>
      <w:r>
        <w:rPr>
          <w:rFonts w:ascii="宋体" w:cs="宋体" w:eastAsia="宋体" w:hAnsi="宋体" w:hint="eastAsia"/>
          <w:color w:themeColor="text1" w:val="00000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装有水的容器中，此时水的深度为40cm。让横杆匀速缓慢向上移动，力传感器示数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46" o:ole="" o:preferrelative="t" stroked="f" style="width:13pt;height:13pt" type="#_x0000_t75">
            <v:stroke joinstyle="miter"/>
            <v:imagedata o:title="eqIda0ed1ec316bc54c37c4286c208f55667" r:id="rId22"/>
            <o:lock aspectratio="t" v:ext="edit"/>
            <w10:anchorlock/>
          </v:shape>
          <o:OLEObject DrawAspect="Content" ObjectID="_1468075730" ProgID="Equation.DSMT4" ShapeID="_x0000_i1046" Type="Embed" r:id="rId31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随时间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47" o:ole="" o:preferrelative="t" stroked="f" style="width:6.75pt;height:12pt" type="#_x0000_t75">
            <v:stroke joinstyle="miter"/>
            <v:imagedata o:title="eqId36a1b09c653185842513e24ebba60bb3" r:id="rId32"/>
            <o:lock aspectratio="t" v:ext="edit"/>
            <w10:anchorlock/>
          </v:shape>
          <o:OLEObject DrawAspect="Content" ObjectID="_1468075731" ProgID="Equation.DSMT4" ShapeID="_x0000_i1047" Type="Embed" r:id="rId33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的变化关系如图乙所示，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48" o:ole="" o:preferrelative="t" stroked="f" style="width:29.75pt;height:18pt" type="#_x0000_t75">
            <v:stroke joinstyle="miter"/>
            <v:imagedata o:title="eqId63782df7b3a9db078bdde2c2b4a22c4a" r:id="rId34"/>
            <o:lock aspectratio="t" v:ext="edit"/>
            <w10:anchorlock/>
          </v:shape>
          <o:OLEObject DrawAspect="Content" ObjectID="_1468075732" ProgID="Equation.DSMT4" ShapeID="_x0000_i1048" Type="Embed" r:id="rId35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时间段为6s；物块M始终竖直且不吸水，水的密度是1.0g/cm</w:t>
      </w:r>
      <w:r>
        <w:rPr>
          <w:rFonts w:ascii="宋体" w:cs="宋体" w:eastAsia="宋体" w:hAnsi="宋体" w:hint="eastAsia"/>
          <w:color w:themeColor="text1" w:val="000000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，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49" o:ole="" o:preferrelative="t" stroked="f" style="width:9.75pt;height:10.5pt" type="#_x0000_t75">
            <v:stroke joinstyle="miter"/>
            <v:imagedata o:title="eqId276509f01529d982ab21e479a4619268" r:id="rId36"/>
            <o:lock aspectratio="t" v:ext="edit"/>
            <w10:anchorlock/>
          </v:shape>
          <o:OLEObject DrawAspect="Content" ObjectID="_1468075733" ProgID="Equation.DSMT4" ShapeID="_x0000_i1049" Type="Embed" r:id="rId37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取10N/kg。下列说法正确的是（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50" o:preferrelative="t" stroked="f" style="width:164.95pt;height:97.25pt" type="#_x0000_t75">
            <v:imagedata o:title="" r:id="rId38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51" o:ole="" o:preferrelative="t" stroked="f" style="width:6.75pt;height:12pt" type="#_x0000_t75">
            <v:stroke joinstyle="miter"/>
            <v:imagedata o:title="eqId36a1b09c653185842513e24ebba60bb3" r:id="rId32"/>
            <o:lock aspectratio="t" v:ext="edit"/>
            <w10:anchorlock/>
          </v:shape>
          <o:OLEObject DrawAspect="Content" ObjectID="_1468075734" ProgID="Equation.DSMT4" ShapeID="_x0000_i1051" Type="Embed" r:id="rId39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为0时，水对容器底部的压强是2×10</w:t>
      </w:r>
      <w:r>
        <w:rPr>
          <w:rFonts w:ascii="宋体" w:cs="宋体" w:eastAsia="宋体" w:hAnsi="宋体" w:hint="eastAsia"/>
          <w:color w:themeColor="text1" w:val="000000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Pa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B. 0-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t</w:t>
      </w:r>
      <w:r>
        <w:rPr>
          <w:rFonts w:ascii="宋体" w:cs="宋体" w:eastAsia="宋体" w:hAnsi="宋体" w:hint="eastAsia"/>
          <w:color w:themeColor="text1" w:val="000000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时间段，力传感器示数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F</w:t>
      </w:r>
      <w:r>
        <w:rPr>
          <w:rFonts w:ascii="宋体" w:cs="宋体" w:eastAsia="宋体" w:hAnsi="宋体" w:hint="eastAsia"/>
          <w:color w:themeColor="text1" w:val="000000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为14.0N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t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为0时与</w:t>
      </w:r>
      <w:r>
        <w:rPr>
          <w:rFonts w:ascii="宋体" w:cs="宋体" w:eastAsia="宋体" w:hAnsi="宋体" w:hint="eastAsia"/>
          <w:i/>
          <w:color w:themeColor="text1" w:val="000000"/>
          <w14:textFill>
            <w14:solidFill>
              <w14:schemeClr w14:val="tx1"/>
            </w14:solidFill>
          </w14:textFill>
        </w:rPr>
        <w:t>t</w:t>
      </w:r>
      <w:r>
        <w:rPr>
          <w:rFonts w:ascii="宋体" w:cs="宋体" w:eastAsia="宋体" w:hAnsi="宋体" w:hint="eastAsia"/>
          <w:color w:themeColor="text1" w:val="000000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时相比，容器底部受到的压强变化量是100Pa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D.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 xml:space="preserve"> 横杆向上运动的速度为1cm/s</w:t>
      </w:r>
    </w:p>
    <w:p>
      <w:pPr>
        <w:keepNext w:val="0"/>
        <w:keepLines w:val="0"/>
        <w:pageBreakBefore w:val="0"/>
        <w:widowControl w:val="0"/>
        <w:shd w:color="auto" w:fill="auto" w:val="clear"/>
        <w:tabs>
          <w:tab w:pos="2078" w:val="left"/>
          <w:tab w:pos="4156" w:val="left"/>
          <w:tab w:pos="6234" w:val="left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jc w:val="left"/>
        <w:textAlignment w:val="center"/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二、填空题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1.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2025年5月29日，长征三号乙运载火箭托举天问二号探测器直冲霄汉，地面控制中心通过_______波与探测器传递信息，这种波在真空中的传播速度是__________m/s，探测器在随火箭加速升空过程中，机械能_______，以地面为参照物，探测器是_______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52" o:preferrelative="t" stroked="f" style="width:43.35pt;height:61.5pt" type="#_x0000_t75">
            <v:imagedata o:title="" r:id="rId40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2.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电炉中的电阻丝通电一段时间后变得很烫，但连接电炉的导线却不怎么热。电路中，通过导线与电阻丝的电流____，而导线电阻远____电阻丝电阻，使导线在相同时间内产生的热量很____。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3. 如图所示是小明用弹弓射出小石子的场景。橡皮筋被拉时发生的形变越大，小石子弹出时的速度越___________，该过程中橡皮筋的___________能转化为小石子的___________能。弹出的小石子能继续向前飞行，是因为小石子具有___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53" o:preferrelative="t" stroked="f" style="width:71.85pt;height:55.75pt" type="#_x0000_t75">
            <v:imagedata o:title="" r:id="rId41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4.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所示，小球悬挂在小桶的正上方，小车、小桶、小球一起沿水平地面向左做匀速直线运动。以小车为参照物，小球是_______________（选填“运动”或“静止”）的；某时刻将细线剪断，小车、小桶仍然以原速度向左做匀速直线运动，小球会落在______________（选填“桶的左边”“桶的右边”或“桶中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54" o:preferrelative="t" stroked="f" style="width:64.65pt;height:57.9pt" type="#_x0000_t75">
            <v:imagedata o:title="" r:id="rId42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5.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如图为一种水位报警器的原理图，当水位达到金属块A时，电路中红灯亮，此时螺线管上端为______极，图中虚线部分的作用相当于______（选填“电源”“开关”“用电器”或“导线”）。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55" o:preferrelative="t" stroked="f" style="width:163.05pt;height:102.25pt" type="#_x0000_t75">
            <v:imagedata o:title="" r:id="rId43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6.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如图所示是我国自行研制的大型客机C919，若它在高空水平定速巡航飞行10km消耗的汽油为100kg，受到的阻力为1.15×10</w:t>
      </w:r>
      <w:r>
        <w:rPr>
          <w:rFonts w:ascii="宋体" w:cs="宋体" w:eastAsia="宋体" w:hAnsi="宋体" w:hint="eastAsia"/>
          <w:color w:themeColor="text1" w:val="000000"/>
          <w:vertAlign w:val="superscript"/>
          <w14:textFill>
            <w14:solidFill>
              <w14:schemeClr w14:val="tx1"/>
            </w14:solidFill>
          </w14:textFill>
        </w:rPr>
        <w:t>5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N，则飞机发动机的热机效率为______；为节能减排，现设法回收未利用的能量，若回收的能量占汽油完全燃烧放出能量的21%，可使______kg水的温度升高50℃。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[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汽油热值为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56" o:ole="" o:preferrelative="t" stroked="f" style="width:71.3pt;height:18.35pt" type="#_x0000_t75">
            <v:stroke joinstyle="miter"/>
            <v:imagedata o:title="eqId7fe7be7951b2e2e0dafe6897b6d72985" r:id="rId44"/>
            <o:lock aspectratio="t" v:ext="edit"/>
            <w10:anchorlock/>
          </v:shape>
          <o:OLEObject DrawAspect="Content" ObjectID="_1468075735" ProgID="Equation.DSMT4" ShapeID="_x0000_i1056" Type="Embed" r:id="rId45"/>
        </w:objec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，水的比热容为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57" o:ole="" o:preferrelative="t" stroked="f" style="width:90.65pt;height:20.35pt" type="#_x0000_t75">
            <v:stroke joinstyle="miter"/>
            <v:imagedata o:title="eqIdb0bf38af3d492e1905b3b4c28519e45d" r:id="rId46"/>
            <o:lock aspectratio="t" v:ext="edit"/>
            <w10:anchorlock/>
          </v:shape>
          <o:OLEObject DrawAspect="Content" ObjectID="_1468075736" ProgID="Equation.DSMT4" ShapeID="_x0000_i1057" Type="Embed" r:id="rId47"/>
        </w:objec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]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58" o:preferrelative="t" stroked="f" style="width:115.5pt;height:47.25pt" type="#_x0000_t75">
            <v:imagedata o:title="" r:id="rId48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7.</w:t>
      </w: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小红在探究凸透镜成像规律时，调节蜡烛、凸透镜与光屏到如图所示的位置，可在光屏上得到清晰的像，则凸透镜焦距为_________cm。仅将蜡烛移到10cm刻度线处，为了在光屏上得到清晰的像，接下来她应将光屏适当向_________移动，生活中所用的_________成像时的物像大小关系与上述实验相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pict>
          <v:shape alt="学科网(www.zxxk.com)--教育资源门户，提供试卷、教案、课件、论文、素材以及各类教学资源下载，还有大量而丰富的教学相关资讯！ x1F6rcPFJGde8UOExchylA==" coordsize="21600,21600" filled="f" id="_x0000_i1059" o:preferrelative="t" stroked="f" style="width:187.5pt;height:75.75pt" type="#_x0000_t75">
            <v:imagedata o:title="" r:id="rId49"/>
            <o:lock aspectratio="t" v:ext="edit"/>
            <w10:anchorlock/>
          </v:shape>
        </w:pic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0"/>
        <w:jc w:val="left"/>
        <w:textAlignment w:val="center"/>
        <w:rPr>
          <w:rFonts w:ascii="宋体" w:cs="宋体" w:eastAsia="宋体" w:hAnsi="宋体" w:hint="eastAsia"/>
          <w:b w:val="0"/>
          <w:bCs w:val="0"/>
          <w:color w:themeColor="text1" w:val="000000"/>
          <w:sz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答案：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一、选择题：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1、A；2、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；3、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；4、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D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；5、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D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6、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D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；7、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B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；8、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C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；9、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B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；10、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C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11、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；12、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B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；13、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C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；14、C；15、D；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二、填空题：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1.电磁，3×10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vertAlign w:val="superscript"/>
          <w:lang w:eastAsia="zh-CN" w:val="en-US"/>
          <w14:textFill>
            <w14:solidFill>
              <w14:schemeClr w14:val="tx1"/>
            </w14:solidFill>
          </w14:textFill>
        </w:rPr>
        <w:t>8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，增大，运动；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2.相等，小于，少；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3.大，弹性势，动，惯性；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4.静止，桶中；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5.N，开关；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6.</w: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x1F6rcPFJGde8UOExchylA==" coordsize="21600,21600" filled="f" id="_x0000_i1060" o:ole="" o:preferrelative="t" stroked="f" style="width:26.25pt;height:14.25pt" type="#_x0000_t75">
            <v:stroke joinstyle="miter"/>
            <v:imagedata o:title="eqIde0ab5c1b86983380e75e0d12ddc92705" r:id="rId50"/>
            <o:lock aspectratio="t" v:ext="edit"/>
            <w10:anchorlock/>
          </v:shape>
          <o:OLEObject DrawAspect="Content" ObjectID="_1468075737" ProgID="Equation.DSMT4" ShapeID="_x0000_i1060" Type="Embed" r:id="rId51"/>
        </w:object>
      </w: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，4600；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7.10.0，左，照相机</w:t>
      </w:r>
      <w:r>
        <w:rPr>
          <w:rFonts w:ascii="宋体" w:cs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before="0" w:line="240" w:lineRule="auto"/>
        <w:ind w:firstLine="0" w:left="315"/>
        <w:jc w:val="both"/>
        <w:textAlignment w:val="center"/>
        <w:rPr>
          <w:rFonts w:ascii="宋体" w:cs="宋体" w:eastAsia="宋体" w:hAnsi="宋体" w:hint="eastAsia"/>
          <w:b w:val="0"/>
          <w:bCs w:val="0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baseline"/>
        <w:rPr>
          <w:rFonts w:ascii="宋体" w:cs="宋体" w:eastAsia="宋体" w:hAnsi="宋体" w:hint="eastAsia"/>
          <w:b w:val="0"/>
          <w:bCs w:val="0"/>
          <w:color w:themeColor="text1" w:val="000000"/>
          <w:kern w:val="2"/>
          <w:szCs w:val="21"/>
          <w:lang w:eastAsia="zh-CN" w:val="en-US"/>
          <w14:textFill>
            <w14:solidFill>
              <w14:schemeClr w14:val="tx1"/>
            </w14:solidFill>
          </w14:textFill>
        </w:rPr>
      </w:pPr>
    </w:p>
    <w:sectPr>
      <w:headerReference r:id="rId52" w:type="default"/>
      <w:footerReference r:id="rId53" w:type="default"/>
      <w:pgSz w:h="16838" w:w="11906"/>
      <w:pgMar w:bottom="1440" w:footer="992" w:gutter="0" w:header="851" w:left="1800" w:right="1800" w:top="1440"/>
      <w:cols w:num="1" w:space="708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o:spid="_x0000_s2053" type="#_x0000_t202" style="width:2in;height:2in;margin-top:0;margin-left:0;mso-height-relative:page;mso-position-horizontal:center;mso-position-horizontal-relative:margin;mso-width-relative:page;mso-wrap-style:none;position:absolute;z-index:251660288" coordsize="21600,21600" filled="f" stroked="f">
          <o:lock v:ext="edit" aspectratio="f"/>
          <v:textbox style="mso-fit-shape-to-text:t" inset="0,0,0,0">
            <w:txbxContent>
              <w:p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4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5" type="#_x0000_t75" alt="学科网 zxxk.com" style="width:0.05pt;height:0.05pt;margin-top:-20.75pt;margin-left:64.05pt;mso-height-relative:page;mso-width-relative:page;position:absolute;z-index:251659264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:rsidR="004151FC">
    <w:pPr>
      <w:pStyle w:val="Footer"/>
      <w:rPr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6" type="#_x0000_t136" alt="学科网 zxxk.com" style="width:2.85pt;height:2.85pt;margin-top:407.9pt;margin-left:158.95pt;mso-position-horizontal-relative:margin;mso-position-vertical-relative:margin;position:absolute;rotation:315;z-index:-251655168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7" type="#_x0000_t75" alt="学科网 zxxk.com" style="width:0.05pt;height:0.05pt;margin-top:-20.75pt;margin-left:64.05pt;position:absolute;z-index:251662336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mso-height-relative:page;mso-width-relative:page;position:absolute;z-index:251658240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  <w:p w:rsidR="004151FC">
    <w:pPr>
      <w:pStyle w:val="Header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>
        <v:shape id="图片 4" o:spid="_x0000_s2051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9E82E13"/>
    <w:multiLevelType w:val="singleLevel"/>
    <w:tmpl w:val="B9E82E13"/>
    <w:lvl w:ilvl="0">
      <w:start w:val="1"/>
      <w:numFmt w:val="upperLetter"/>
      <w:suff w:val="space"/>
      <w:lvlText w:val="%1."/>
      <w:lvlJc w:val="left"/>
    </w:lvl>
  </w:abstractNum>
  <w:abstractNum w:abstractNumId="1">
    <w:nsid w:val="E5A2BB73"/>
    <w:multiLevelType w:val="singleLevel"/>
    <w:tmpl w:val="E5A2BB73"/>
    <w:lvl w:ilvl="0">
      <w:start w:val="1"/>
      <w:numFmt w:val="upperLetter"/>
      <w:suff w:val="space"/>
      <w:lvlText w:val="%1."/>
      <w:lvlJc w:val="left"/>
    </w:lvl>
  </w:abstractNum>
  <w:abstractNum w:abstractNumId="2">
    <w:nsid w:val="03C07709"/>
    <w:multiLevelType w:val="singleLevel"/>
    <w:tmpl w:val="03C07709"/>
    <w:lvl w:ilvl="0">
      <w:start w:val="1"/>
      <w:numFmt w:val="upperLetter"/>
      <w:suff w:val="space"/>
      <w:lvlText w:val="%1."/>
      <w:lvlJc w:val="left"/>
    </w:lvl>
  </w:abstractNum>
  <w:abstractNum w:abstractNumId="3">
    <w:nsid w:val="7FF4282F"/>
    <w:multiLevelType w:val="singleLevel"/>
    <w:tmpl w:val="7FF4282F"/>
    <w:lvl w:ilvl="0">
      <w:start w:val="1"/>
      <w:numFmt w:val="upperLetter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420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02F4654B"/>
    <w:rsid w:val="06471FDD"/>
    <w:rsid w:val="07072634"/>
    <w:rsid w:val="072E1523"/>
    <w:rsid w:val="09CA0BB9"/>
    <w:rsid w:val="0B44029D"/>
    <w:rsid w:val="0CB75C7F"/>
    <w:rsid w:val="0CEB3978"/>
    <w:rsid w:val="0CF444A2"/>
    <w:rsid w:val="0D321B61"/>
    <w:rsid w:val="0D5648B3"/>
    <w:rsid w:val="0D887163"/>
    <w:rsid w:val="0F046CBD"/>
    <w:rsid w:val="0F2E2E68"/>
    <w:rsid w:val="0F346F6A"/>
    <w:rsid w:val="13107253"/>
    <w:rsid w:val="132711CC"/>
    <w:rsid w:val="14037C1F"/>
    <w:rsid w:val="1563643D"/>
    <w:rsid w:val="1B0816F8"/>
    <w:rsid w:val="1C4A5F2B"/>
    <w:rsid w:val="1C8C24D3"/>
    <w:rsid w:val="1D1207F7"/>
    <w:rsid w:val="1DD65CC8"/>
    <w:rsid w:val="1FD13ACA"/>
    <w:rsid w:val="22F62F57"/>
    <w:rsid w:val="22F83FEB"/>
    <w:rsid w:val="239857CE"/>
    <w:rsid w:val="23C06DB8"/>
    <w:rsid w:val="24121659"/>
    <w:rsid w:val="24233884"/>
    <w:rsid w:val="24D42836"/>
    <w:rsid w:val="291E6F6F"/>
    <w:rsid w:val="2A8D5B28"/>
    <w:rsid w:val="2ACD6BF6"/>
    <w:rsid w:val="2CF25F4F"/>
    <w:rsid w:val="2FCE2665"/>
    <w:rsid w:val="301E0DCD"/>
    <w:rsid w:val="3113764E"/>
    <w:rsid w:val="31B02B20"/>
    <w:rsid w:val="32AA7132"/>
    <w:rsid w:val="34156CFE"/>
    <w:rsid w:val="375A05B2"/>
    <w:rsid w:val="37B1701C"/>
    <w:rsid w:val="3B954675"/>
    <w:rsid w:val="3BCD71AE"/>
    <w:rsid w:val="3C1934F8"/>
    <w:rsid w:val="3C475551"/>
    <w:rsid w:val="3C836BC3"/>
    <w:rsid w:val="3CC316B6"/>
    <w:rsid w:val="3CD72A73"/>
    <w:rsid w:val="3D1D22AA"/>
    <w:rsid w:val="3F0D11F2"/>
    <w:rsid w:val="445E6512"/>
    <w:rsid w:val="44C52A8F"/>
    <w:rsid w:val="46C24885"/>
    <w:rsid w:val="47FC5A7C"/>
    <w:rsid w:val="48B6689F"/>
    <w:rsid w:val="4D1358AF"/>
    <w:rsid w:val="4E9E163B"/>
    <w:rsid w:val="4ECE1A58"/>
    <w:rsid w:val="4EF70D4B"/>
    <w:rsid w:val="4F58021E"/>
    <w:rsid w:val="537D2288"/>
    <w:rsid w:val="539122CC"/>
    <w:rsid w:val="54416A34"/>
    <w:rsid w:val="55F634AE"/>
    <w:rsid w:val="56396002"/>
    <w:rsid w:val="57873306"/>
    <w:rsid w:val="578C6B13"/>
    <w:rsid w:val="57EF3364"/>
    <w:rsid w:val="580F7106"/>
    <w:rsid w:val="5ACA2BDC"/>
    <w:rsid w:val="5B623DA9"/>
    <w:rsid w:val="5C3E7FB9"/>
    <w:rsid w:val="610729F7"/>
    <w:rsid w:val="626379EC"/>
    <w:rsid w:val="64754224"/>
    <w:rsid w:val="693D02BC"/>
    <w:rsid w:val="6C0C59DE"/>
    <w:rsid w:val="6F1B3A71"/>
    <w:rsid w:val="703D4FC0"/>
    <w:rsid w:val="74E76FE8"/>
    <w:rsid w:val="7501454E"/>
    <w:rsid w:val="76880357"/>
    <w:rsid w:val="77F2308C"/>
    <w:rsid w:val="78B54D65"/>
    <w:rsid w:val="78FE5D24"/>
    <w:rsid w:val="794C234B"/>
    <w:rsid w:val="79C96B4D"/>
    <w:rsid w:val="7A063CB0"/>
    <w:rsid w:val="7A5946C7"/>
    <w:rsid w:val="7BBF0ED9"/>
    <w:rsid w:val="7E9740BC"/>
    <w:rsid w:val="7EF56355"/>
  </w:rsids>
  <w:docVars>
    <w:docVar w:name="commondata" w:val="eyJoZGlkIjoiMzczZTRhNjgyZDY5MWQ1YjQ5ZTgwMDQ4ODZlMjVlMj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qFormat="1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qFormat/>
    <w:rPr>
      <w:sz w:val="18"/>
      <w:szCs w:val="18"/>
      <w:lang w:eastAsia="zh-CN"/>
    </w:rPr>
  </w:style>
  <w:style w:type="character" w:customStyle="1" w:styleId="Char0">
    <w:name w:val="页脚 Char"/>
    <w:link w:val="Footer"/>
    <w:uiPriority w:val="99"/>
    <w:semiHidden/>
    <w:qFormat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wmf" /><Relationship Id="rId18" Type="http://schemas.openxmlformats.org/officeDocument/2006/relationships/oleObject" Target="embeddings/oleObject1.bin" /><Relationship Id="rId19" Type="http://schemas.openxmlformats.org/officeDocument/2006/relationships/image" Target="media/image14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2.bin" /><Relationship Id="rId21" Type="http://schemas.openxmlformats.org/officeDocument/2006/relationships/image" Target="media/image15.png" /><Relationship Id="rId22" Type="http://schemas.openxmlformats.org/officeDocument/2006/relationships/image" Target="media/image16.wmf" /><Relationship Id="rId23" Type="http://schemas.openxmlformats.org/officeDocument/2006/relationships/oleObject" Target="embeddings/oleObject3.bin" /><Relationship Id="rId24" Type="http://schemas.openxmlformats.org/officeDocument/2006/relationships/image" Target="media/image17.wmf" /><Relationship Id="rId25" Type="http://schemas.openxmlformats.org/officeDocument/2006/relationships/oleObject" Target="embeddings/oleObject4.bin" /><Relationship Id="rId26" Type="http://schemas.openxmlformats.org/officeDocument/2006/relationships/oleObject" Target="embeddings/oleObject5.bin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image" Target="media/image20.wmf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1" Type="http://schemas.openxmlformats.org/officeDocument/2006/relationships/oleObject" Target="embeddings/oleObject6.bin" /><Relationship Id="rId32" Type="http://schemas.openxmlformats.org/officeDocument/2006/relationships/image" Target="media/image22.wmf" /><Relationship Id="rId33" Type="http://schemas.openxmlformats.org/officeDocument/2006/relationships/oleObject" Target="embeddings/oleObject7.bin" /><Relationship Id="rId34" Type="http://schemas.openxmlformats.org/officeDocument/2006/relationships/image" Target="media/image23.wmf" /><Relationship Id="rId35" Type="http://schemas.openxmlformats.org/officeDocument/2006/relationships/oleObject" Target="embeddings/oleObject8.bin" /><Relationship Id="rId36" Type="http://schemas.openxmlformats.org/officeDocument/2006/relationships/image" Target="media/image24.wmf" /><Relationship Id="rId37" Type="http://schemas.openxmlformats.org/officeDocument/2006/relationships/oleObject" Target="embeddings/oleObject9.bin" /><Relationship Id="rId38" Type="http://schemas.openxmlformats.org/officeDocument/2006/relationships/image" Target="media/image25.png" /><Relationship Id="rId39" Type="http://schemas.openxmlformats.org/officeDocument/2006/relationships/oleObject" Target="embeddings/oleObject10.bin" /><Relationship Id="rId4" Type="http://schemas.openxmlformats.org/officeDocument/2006/relationships/customXml" Target="../customXml/item1.xml" /><Relationship Id="rId40" Type="http://schemas.openxmlformats.org/officeDocument/2006/relationships/image" Target="media/image26.png" /><Relationship Id="rId41" Type="http://schemas.openxmlformats.org/officeDocument/2006/relationships/image" Target="media/image27.png" /><Relationship Id="rId42" Type="http://schemas.openxmlformats.org/officeDocument/2006/relationships/image" Target="media/image28.png" /><Relationship Id="rId43" Type="http://schemas.openxmlformats.org/officeDocument/2006/relationships/image" Target="media/image29.png" /><Relationship Id="rId44" Type="http://schemas.openxmlformats.org/officeDocument/2006/relationships/image" Target="media/image30.wmf" /><Relationship Id="rId45" Type="http://schemas.openxmlformats.org/officeDocument/2006/relationships/oleObject" Target="embeddings/oleObject11.bin" /><Relationship Id="rId46" Type="http://schemas.openxmlformats.org/officeDocument/2006/relationships/image" Target="media/image31.wmf" /><Relationship Id="rId47" Type="http://schemas.openxmlformats.org/officeDocument/2006/relationships/oleObject" Target="embeddings/oleObject12.bin" /><Relationship Id="rId48" Type="http://schemas.openxmlformats.org/officeDocument/2006/relationships/image" Target="media/image32.png" /><Relationship Id="rId49" Type="http://schemas.openxmlformats.org/officeDocument/2006/relationships/image" Target="media/image33.png" /><Relationship Id="rId5" Type="http://schemas.openxmlformats.org/officeDocument/2006/relationships/image" Target="media/image1.png" /><Relationship Id="rId50" Type="http://schemas.openxmlformats.org/officeDocument/2006/relationships/image" Target="media/image34.wmf" /><Relationship Id="rId51" Type="http://schemas.openxmlformats.org/officeDocument/2006/relationships/oleObject" Target="embeddings/oleObject13.bin" /><Relationship Id="rId52" Type="http://schemas.openxmlformats.org/officeDocument/2006/relationships/header" Target="header1.xml" /><Relationship Id="rId53" Type="http://schemas.openxmlformats.org/officeDocument/2006/relationships/footer" Target="footer1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3" textRotate="1"/>
    <customShpInfo spid="_x0000_s2051"/>
    <customShpInfo spid="_x0000_s2052"/>
    <customShpInfo spid="_x0000_s1184"/>
    <customShpInfo spid="_x0000_s1181"/>
    <customShpInfo spid="_x0000_s1182"/>
    <customShpInfo spid="_x0000_s1183"/>
    <customShpInfo spid="_x0000_s1185"/>
    <customShpInfo spid="_x0000_s1186"/>
    <customShpInfo spid="_x0000_s1188"/>
    <customShpInfo spid="_x0000_s118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2501</Words>
  <Characters>2888</Characters>
  <DocSecurity>0</DocSecurity>
  <Lines>0</Lines>
  <Paragraphs>0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2026-02-07T10:50:00Z</dcterms:created>
  <dcterms:modified xsi:type="dcterms:W3CDTF">2026-02-11T12:28:06Z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