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20D44BC" w14:textId="42D5D04D" w:rsidR="0002050F" w:rsidRDefault="00000000" w:rsidP="00F8147F">
      <w:pPr>
        <w:spacing w:line="360" w:lineRule="auto"/>
        <w:textAlignment w:val="center"/>
      </w:pPr>
      <w:r>
        <w:rPr>
          <w:rFonts w:ascii="宋体" w:hAnsi="宋体"/>
          <w:b/>
          <w:noProof/>
          <w:sz w:val="24"/>
        </w:rPr>
        <w:drawing>
          <wp:anchor distT="0" distB="0" distL="114300" distR="114300" simplePos="0" relativeHeight="251659264" behindDoc="0" locked="0" layoutInCell="1" allowOverlap="1" wp14:anchorId="6DC914FC" wp14:editId="1FA50100">
            <wp:simplePos x="0" y="0"/>
            <wp:positionH relativeFrom="page">
              <wp:posOffset>10401300</wp:posOffset>
            </wp:positionH>
            <wp:positionV relativeFrom="topMargin">
              <wp:posOffset>12319000</wp:posOffset>
            </wp:positionV>
            <wp:extent cx="342900" cy="355600"/>
            <wp:effectExtent l="0" t="0" r="0" b="0"/>
            <wp:wrapNone/>
            <wp:docPr id="100089" name="图片 1000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9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noProof/>
          <w:sz w:val="24"/>
        </w:rPr>
        <w:drawing>
          <wp:anchor distT="0" distB="0" distL="114300" distR="114300" simplePos="0" relativeHeight="251660288" behindDoc="0" locked="0" layoutInCell="1" allowOverlap="1" wp14:anchorId="148AEC9B" wp14:editId="30A3B3E7">
            <wp:simplePos x="0" y="0"/>
            <wp:positionH relativeFrom="page">
              <wp:posOffset>10299700</wp:posOffset>
            </wp:positionH>
            <wp:positionV relativeFrom="topMargin">
              <wp:posOffset>11518900</wp:posOffset>
            </wp:positionV>
            <wp:extent cx="304800" cy="355600"/>
            <wp:effectExtent l="0" t="0" r="0" b="0"/>
            <wp:wrapNone/>
            <wp:docPr id="35820497" name="图片 3582049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20497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24"/>
        </w:rPr>
        <w:t>姓名</w:t>
      </w:r>
      <w:r>
        <w:rPr>
          <w:rFonts w:eastAsia="Times New Roman" w:cs="Times New Roman"/>
          <w:b/>
          <w:sz w:val="24"/>
        </w:rPr>
        <w:t xml:space="preserve">__________  </w:t>
      </w:r>
      <w:r>
        <w:rPr>
          <w:rFonts w:ascii="宋体" w:hAnsi="宋体"/>
          <w:b/>
          <w:sz w:val="24"/>
        </w:rPr>
        <w:t>准考证号</w:t>
      </w:r>
      <w:r>
        <w:rPr>
          <w:rFonts w:eastAsia="Times New Roman" w:cs="Times New Roman"/>
          <w:b/>
          <w:sz w:val="24"/>
        </w:rPr>
        <w:t>___________________</w:t>
      </w:r>
    </w:p>
    <w:p w14:paraId="4212C11B" w14:textId="77777777" w:rsidR="0002050F" w:rsidRPr="00F8147F" w:rsidRDefault="00000000">
      <w:pPr>
        <w:spacing w:line="360" w:lineRule="auto"/>
        <w:jc w:val="center"/>
        <w:textAlignment w:val="center"/>
        <w:rPr>
          <w:color w:val="EE0000"/>
        </w:rPr>
      </w:pPr>
      <w:r w:rsidRPr="00F8147F">
        <w:rPr>
          <w:rFonts w:eastAsia="Times New Roman" w:cs="Times New Roman"/>
          <w:b/>
          <w:color w:val="EE0000"/>
          <w:sz w:val="32"/>
        </w:rPr>
        <w:t>2026</w:t>
      </w:r>
      <w:r w:rsidRPr="00F8147F">
        <w:rPr>
          <w:rFonts w:ascii="宋体" w:hAnsi="宋体"/>
          <w:b/>
          <w:color w:val="EE0000"/>
          <w:sz w:val="32"/>
        </w:rPr>
        <w:t>年湖南省初中学业水平考试</w:t>
      </w:r>
    </w:p>
    <w:p w14:paraId="6486F65C" w14:textId="77777777" w:rsidR="0002050F" w:rsidRPr="00F8147F" w:rsidRDefault="00000000">
      <w:pPr>
        <w:spacing w:line="360" w:lineRule="auto"/>
        <w:jc w:val="center"/>
        <w:textAlignment w:val="center"/>
        <w:rPr>
          <w:color w:val="EE0000"/>
        </w:rPr>
      </w:pPr>
      <w:r w:rsidRPr="00F8147F">
        <w:rPr>
          <w:rFonts w:ascii="宋体" w:hAnsi="宋体"/>
          <w:b/>
          <w:color w:val="EE0000"/>
          <w:sz w:val="32"/>
        </w:rPr>
        <w:t>物理</w:t>
      </w:r>
    </w:p>
    <w:p w14:paraId="28A60130" w14:textId="77777777" w:rsidR="0002050F" w:rsidRDefault="00000000">
      <w:pPr>
        <w:spacing w:line="360" w:lineRule="auto"/>
        <w:jc w:val="left"/>
        <w:textAlignment w:val="center"/>
      </w:pPr>
      <w:r>
        <w:rPr>
          <w:rFonts w:ascii="宋体" w:hAnsi="宋体"/>
          <w:b/>
          <w:sz w:val="24"/>
        </w:rPr>
        <w:t>本试题卷共</w:t>
      </w:r>
      <w:r>
        <w:rPr>
          <w:rFonts w:eastAsia="Times New Roman" w:cs="Times New Roman"/>
          <w:b/>
          <w:sz w:val="24"/>
        </w:rPr>
        <w:t>6</w:t>
      </w:r>
      <w:r>
        <w:rPr>
          <w:rFonts w:ascii="宋体" w:hAnsi="宋体"/>
          <w:b/>
          <w:sz w:val="24"/>
        </w:rPr>
        <w:t>页。时量</w:t>
      </w:r>
      <w:r>
        <w:rPr>
          <w:rFonts w:eastAsia="Times New Roman" w:cs="Times New Roman"/>
          <w:b/>
          <w:sz w:val="24"/>
        </w:rPr>
        <w:t>60</w:t>
      </w:r>
      <w:r>
        <w:rPr>
          <w:rFonts w:ascii="宋体" w:hAnsi="宋体"/>
          <w:b/>
          <w:sz w:val="24"/>
        </w:rPr>
        <w:t>分钟。满分</w:t>
      </w:r>
      <w:r>
        <w:rPr>
          <w:rFonts w:eastAsia="Times New Roman" w:cs="Times New Roman"/>
          <w:b/>
          <w:sz w:val="24"/>
        </w:rPr>
        <w:t>100</w:t>
      </w:r>
      <w:r>
        <w:rPr>
          <w:rFonts w:ascii="宋体" w:hAnsi="宋体"/>
          <w:b/>
          <w:sz w:val="24"/>
        </w:rPr>
        <w:t>分。</w:t>
      </w:r>
    </w:p>
    <w:p w14:paraId="03885925" w14:textId="77777777" w:rsidR="0002050F" w:rsidRDefault="00000000">
      <w:pPr>
        <w:spacing w:line="360" w:lineRule="auto"/>
        <w:jc w:val="left"/>
        <w:textAlignment w:val="center"/>
      </w:pPr>
      <w:r>
        <w:rPr>
          <w:rFonts w:ascii="宋体" w:hAnsi="宋体"/>
          <w:b/>
          <w:sz w:val="24"/>
        </w:rPr>
        <w:t>注意事项：</w:t>
      </w:r>
    </w:p>
    <w:p w14:paraId="20D09797" w14:textId="77777777" w:rsidR="0002050F" w:rsidRDefault="00000000">
      <w:pPr>
        <w:spacing w:line="360" w:lineRule="auto"/>
        <w:jc w:val="left"/>
        <w:textAlignment w:val="center"/>
      </w:pPr>
      <w:r>
        <w:rPr>
          <w:rFonts w:eastAsia="Times New Roman" w:cs="Times New Roman"/>
          <w:b/>
          <w:sz w:val="24"/>
        </w:rPr>
        <w:t>1</w:t>
      </w:r>
      <w:r>
        <w:rPr>
          <w:rFonts w:ascii="宋体" w:hAnsi="宋体"/>
          <w:b/>
          <w:sz w:val="24"/>
        </w:rPr>
        <w:t>．答题前，考生先将自己的姓名、准考证号写在答题卡和本试题卷上，并认真核对条形码上的姓名、准考证号和相关信息；</w:t>
      </w:r>
    </w:p>
    <w:p w14:paraId="7D5449B4" w14:textId="77777777" w:rsidR="0002050F" w:rsidRDefault="00000000">
      <w:pPr>
        <w:spacing w:line="360" w:lineRule="auto"/>
        <w:jc w:val="left"/>
        <w:textAlignment w:val="center"/>
      </w:pP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．选择题部分请按题号用</w:t>
      </w:r>
      <w:r>
        <w:rPr>
          <w:rFonts w:eastAsia="Times New Roman" w:cs="Times New Roman"/>
          <w:b/>
          <w:sz w:val="24"/>
        </w:rPr>
        <w:t>2B</w:t>
      </w:r>
      <w:r>
        <w:rPr>
          <w:rFonts w:ascii="宋体" w:hAnsi="宋体"/>
          <w:b/>
          <w:sz w:val="24"/>
        </w:rPr>
        <w:t>铅笔填涂方框，修改时用橡皮擦干净，不留痕迹；</w:t>
      </w:r>
    </w:p>
    <w:p w14:paraId="259C7408" w14:textId="77777777" w:rsidR="0002050F" w:rsidRDefault="00000000">
      <w:pPr>
        <w:spacing w:line="360" w:lineRule="auto"/>
        <w:jc w:val="left"/>
        <w:textAlignment w:val="center"/>
      </w:pP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．非选择题部分请按题号用</w:t>
      </w:r>
      <w:r>
        <w:rPr>
          <w:rFonts w:eastAsia="Times New Roman" w:cs="Times New Roman"/>
          <w:b/>
          <w:sz w:val="24"/>
        </w:rPr>
        <w:t>0.5</w:t>
      </w:r>
      <w:r>
        <w:rPr>
          <w:rFonts w:ascii="宋体" w:hAnsi="宋体"/>
          <w:b/>
          <w:sz w:val="24"/>
        </w:rPr>
        <w:t>毫米黑色墨水签字笔书写，否则作答无效；</w:t>
      </w:r>
    </w:p>
    <w:p w14:paraId="7E1C1146" w14:textId="77777777" w:rsidR="0002050F" w:rsidRDefault="00000000">
      <w:pPr>
        <w:spacing w:line="360" w:lineRule="auto"/>
        <w:jc w:val="left"/>
        <w:textAlignment w:val="center"/>
      </w:pPr>
      <w:r>
        <w:rPr>
          <w:rFonts w:eastAsia="Times New Roman" w:cs="Times New Roman"/>
          <w:b/>
          <w:sz w:val="24"/>
        </w:rPr>
        <w:t>4</w:t>
      </w:r>
      <w:r>
        <w:rPr>
          <w:rFonts w:ascii="宋体" w:hAnsi="宋体"/>
          <w:b/>
          <w:sz w:val="24"/>
        </w:rPr>
        <w:t>．在草稿纸、试题卷上作答无效；</w:t>
      </w:r>
    </w:p>
    <w:p w14:paraId="15CF9761" w14:textId="77777777" w:rsidR="0002050F" w:rsidRDefault="00000000">
      <w:pPr>
        <w:spacing w:line="360" w:lineRule="auto"/>
        <w:jc w:val="left"/>
        <w:textAlignment w:val="center"/>
      </w:pPr>
      <w:r>
        <w:rPr>
          <w:rFonts w:eastAsia="Times New Roman" w:cs="Times New Roman"/>
          <w:b/>
          <w:sz w:val="24"/>
        </w:rPr>
        <w:t>5</w:t>
      </w:r>
      <w:r>
        <w:rPr>
          <w:rFonts w:ascii="宋体" w:hAnsi="宋体"/>
          <w:b/>
          <w:sz w:val="24"/>
        </w:rPr>
        <w:t>．请勿折叠答题卡，保持字体工整、笔迹清晰、卡面清洁；</w:t>
      </w:r>
    </w:p>
    <w:p w14:paraId="57EF1BE9" w14:textId="77777777" w:rsidR="0002050F" w:rsidRDefault="00000000">
      <w:pPr>
        <w:spacing w:line="360" w:lineRule="auto"/>
        <w:jc w:val="left"/>
        <w:textAlignment w:val="center"/>
      </w:pPr>
      <w:r>
        <w:rPr>
          <w:rFonts w:eastAsia="Times New Roman" w:cs="Times New Roman"/>
          <w:b/>
          <w:sz w:val="24"/>
        </w:rPr>
        <w:t>6</w:t>
      </w:r>
      <w:r>
        <w:rPr>
          <w:rFonts w:ascii="宋体" w:hAnsi="宋体"/>
          <w:b/>
          <w:sz w:val="24"/>
        </w:rPr>
        <w:t>．答题卡上不得使用涂改液、涂改胶和贴纸。</w:t>
      </w:r>
    </w:p>
    <w:p w14:paraId="0B0E91EA" w14:textId="77777777" w:rsidR="0002050F" w:rsidRDefault="00000000">
      <w:pPr>
        <w:spacing w:line="360" w:lineRule="auto"/>
        <w:jc w:val="left"/>
        <w:textAlignment w:val="center"/>
      </w:pPr>
      <w:r>
        <w:rPr>
          <w:rFonts w:ascii="宋体" w:hAnsi="宋体"/>
          <w:b/>
          <w:sz w:val="24"/>
        </w:rPr>
        <w:t>一、选择题：本题共</w:t>
      </w:r>
      <w:r>
        <w:rPr>
          <w:rFonts w:eastAsia="Times New Roman" w:cs="Times New Roman"/>
          <w:b/>
          <w:sz w:val="24"/>
        </w:rPr>
        <w:t>12</w:t>
      </w:r>
      <w:r>
        <w:rPr>
          <w:rFonts w:ascii="宋体" w:hAnsi="宋体"/>
          <w:b/>
          <w:sz w:val="24"/>
        </w:rPr>
        <w:t>小题，每小题</w:t>
      </w: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36</w:t>
      </w:r>
      <w:r>
        <w:rPr>
          <w:rFonts w:ascii="宋体" w:hAnsi="宋体"/>
          <w:b/>
          <w:sz w:val="24"/>
        </w:rPr>
        <w:t>分。在每小题给出的四个选项中，只有一项是符合题目要求的。</w:t>
      </w:r>
    </w:p>
    <w:p w14:paraId="4900706F" w14:textId="77777777" w:rsidR="0002050F" w:rsidRDefault="00000000">
      <w:pPr>
        <w:spacing w:line="360" w:lineRule="auto"/>
        <w:jc w:val="left"/>
        <w:textAlignment w:val="center"/>
      </w:pPr>
      <w:r>
        <w:t xml:space="preserve">1. </w:t>
      </w:r>
      <w:r>
        <w:rPr>
          <w:rFonts w:ascii="宋体" w:hAnsi="宋体"/>
        </w:rPr>
        <w:t>如图，出土于湖南宁乡的四羊方尊，生动展现了商朝青铜器的精美。加工青铜时，青铜原料由固态变成液态所经历的物态变化是（</w:t>
      </w:r>
      <w:r>
        <w:rPr>
          <w:rFonts w:eastAsia="Times New Roman" w:cs="Times New Roman"/>
        </w:rPr>
        <w:t xml:space="preserve">     </w:t>
      </w:r>
      <w:r>
        <w:rPr>
          <w:rFonts w:ascii="宋体" w:hAnsi="宋体"/>
        </w:rPr>
        <w:t>）</w:t>
      </w:r>
    </w:p>
    <w:p w14:paraId="30E63588" w14:textId="77777777" w:rsidR="0002050F" w:rsidRDefault="00000000">
      <w:pPr>
        <w:spacing w:line="360" w:lineRule="auto"/>
        <w:jc w:val="left"/>
        <w:textAlignment w:val="center"/>
      </w:pPr>
      <w:r w:rsidRPr="00BE1BCD">
        <w:rPr>
          <w:noProof/>
        </w:rPr>
        <w:drawing>
          <wp:inline distT="0" distB="0" distL="0" distR="0" wp14:anchorId="1339643C" wp14:editId="1BC717EF">
            <wp:extent cx="866775" cy="8191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068C4" w14:textId="77777777" w:rsidR="0002050F" w:rsidRDefault="00FC58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 w:rsidRPr="00BE1BCD">
        <w:t xml:space="preserve">A. </w:t>
      </w:r>
      <w:r w:rsidR="00000000">
        <w:rPr>
          <w:rFonts w:ascii="宋体" w:hAnsi="宋体"/>
        </w:rPr>
        <w:t>熔化</w:t>
      </w:r>
      <w:r w:rsidRPr="00BE1BCD">
        <w:tab/>
        <w:t xml:space="preserve">B. </w:t>
      </w:r>
      <w:r w:rsidR="00000000">
        <w:rPr>
          <w:rFonts w:ascii="宋体" w:hAnsi="宋体"/>
        </w:rPr>
        <w:t>液化</w:t>
      </w:r>
      <w:r w:rsidRPr="00BE1BCD">
        <w:tab/>
        <w:t xml:space="preserve">C. </w:t>
      </w:r>
      <w:r w:rsidR="00000000">
        <w:rPr>
          <w:rFonts w:ascii="宋体" w:hAnsi="宋体"/>
        </w:rPr>
        <w:t>汽化</w:t>
      </w:r>
      <w:r w:rsidRPr="00BE1BCD">
        <w:tab/>
        <w:t xml:space="preserve">D. </w:t>
      </w:r>
      <w:r w:rsidR="00000000">
        <w:rPr>
          <w:rFonts w:ascii="宋体" w:hAnsi="宋体"/>
        </w:rPr>
        <w:t>凝固</w:t>
      </w:r>
    </w:p>
    <w:p w14:paraId="46DFF02F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180E11C5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ECC6C1C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．加工青铜时，青铜原料由固态变成液态，经历的物态变化是熔化，故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符合题意；</w:t>
      </w:r>
    </w:p>
    <w:p w14:paraId="335C5B32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．液化是物质由气态变为液态的过程，故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不符合题意；</w:t>
      </w:r>
    </w:p>
    <w:p w14:paraId="79234BBA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．汽化是物质由液态变为气态的过程，故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不符合题意；</w:t>
      </w:r>
    </w:p>
    <w:p w14:paraId="5A1D121C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．凝固是物质由液态变为固态的过程，故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不符合题意。</w:t>
      </w:r>
    </w:p>
    <w:p w14:paraId="284C999C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</w:t>
      </w:r>
    </w:p>
    <w:p w14:paraId="1DADBC8E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阳光大课间，班级拔河比赛正激烈地进行中，同学们的加油声震耳欲聋。“震耳欲聋”主要描述的是声音的（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2D2766FC" w14:textId="77777777" w:rsidR="0002050F" w:rsidRDefault="00000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A. </w:t>
      </w:r>
      <w:r>
        <w:rPr>
          <w:rFonts w:ascii="宋体" w:hAnsi="宋体"/>
          <w:color w:val="000000"/>
        </w:rPr>
        <w:t>声速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音调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响度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音色</w:t>
      </w:r>
    </w:p>
    <w:p w14:paraId="5BA68B64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1F3E5DDC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6A3954B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“震耳欲聋”形</w:t>
      </w:r>
      <w:r>
        <w:rPr>
          <w:color w:val="000000"/>
        </w:rPr>
        <w:t>容声音大到快要把耳朵震聋了，描述的是声音的强弱（大小），对应声音的特性是响度，</w:t>
      </w: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14:paraId="3CA325F4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暑期，家中用电设备使用率增高。下列做法中安全、节能的是（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59F3D4F6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湿手拔电源插头</w:t>
      </w:r>
    </w:p>
    <w:p w14:paraId="7A3DBA9B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用电设备达到使用寿命及时更换</w:t>
      </w:r>
    </w:p>
    <w:p w14:paraId="2D2CB2F6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空调温度调至最低</w:t>
      </w:r>
    </w:p>
    <w:p w14:paraId="26DA5B83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多个大功率用电器同时插在一个接线板上工作</w:t>
      </w:r>
    </w:p>
    <w:p w14:paraId="21F589C2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63B290CB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469BA39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．湿手拔电源插头时，生活用水是导体，容易引发触电事故，不符合安全要求，故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不符合题意；</w:t>
      </w:r>
    </w:p>
    <w:p w14:paraId="771A0DEC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．用电设备达到使用寿命后，绝缘层可能老化，易引发漏电、短路等安全问题，且老旧设备能耗通常更高，及时更换既安全又节能，故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符合题意；</w:t>
      </w:r>
    </w:p>
    <w:p w14:paraId="3D95022F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．空调温度调至最低，会使空调长时间高负荷运行，在相同时间内消耗的电能更多，不节能，故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不符合题意；</w:t>
      </w:r>
    </w:p>
    <w:p w14:paraId="18818AD6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．多个大功率用电器同时接在一个插线板上，电路中总功率过大，会导致干路电流过大，容易引发火灾，故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不符合题意。</w:t>
      </w:r>
    </w:p>
    <w:p w14:paraId="3CB7EB57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14:paraId="76CC39E6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我国科研人员在沙漠盐碱地培育出了耐盐碱、抗旱、抗寒小黑麦。将麦穗置于掌中，如图所示，它的长度约为（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13D62FD5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FEDDFE6" wp14:editId="23B35D9D">
            <wp:extent cx="876300" cy="8382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F5BAD9" w14:textId="77777777" w:rsidR="0002050F" w:rsidRDefault="00000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1.3m</w:t>
      </w:r>
      <w:r>
        <w:rPr>
          <w:color w:val="000000"/>
        </w:rPr>
        <w:tab/>
        <w:t xml:space="preserve">B. </w:t>
      </w:r>
      <w:r>
        <w:rPr>
          <w:rFonts w:eastAsia="Times New Roman" w:cs="Times New Roman"/>
          <w:color w:val="000000"/>
        </w:rPr>
        <w:t>13cm</w:t>
      </w:r>
      <w:r>
        <w:rPr>
          <w:color w:val="000000"/>
        </w:rPr>
        <w:tab/>
        <w:t xml:space="preserve">C. </w:t>
      </w:r>
      <w:r>
        <w:rPr>
          <w:rFonts w:eastAsia="Times New Roman" w:cs="Times New Roman"/>
          <w:color w:val="000000"/>
        </w:rPr>
        <w:t>13dm</w:t>
      </w:r>
      <w:r>
        <w:rPr>
          <w:color w:val="000000"/>
        </w:rPr>
        <w:tab/>
        <w:t xml:space="preserve">D. </w:t>
      </w:r>
      <w:r>
        <w:rPr>
          <w:rFonts w:eastAsia="Times New Roman" w:cs="Times New Roman"/>
          <w:color w:val="000000"/>
        </w:rPr>
        <w:t>1.3mm</w:t>
      </w:r>
    </w:p>
    <w:p w14:paraId="600DE0B6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0F7283B5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7336536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成年人手掌长度大约十几厘米，麦穗放在掌心，长度约</w:t>
      </w:r>
      <w:r>
        <w:rPr>
          <w:rFonts w:eastAsia="Times New Roman" w:cs="Times New Roman"/>
          <w:color w:val="000000"/>
        </w:rPr>
        <w:t>13cm</w:t>
      </w:r>
      <w:r>
        <w:rPr>
          <w:rFonts w:ascii="宋体" w:hAnsi="宋体"/>
          <w:color w:val="000000"/>
        </w:rPr>
        <w:t>，故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符合题意。</w:t>
      </w:r>
    </w:p>
    <w:p w14:paraId="49BE93C5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14:paraId="2F37CD86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5. </w:t>
      </w:r>
      <w:r>
        <w:rPr>
          <w:rFonts w:ascii="宋体" w:hAnsi="宋体"/>
          <w:color w:val="000000"/>
        </w:rPr>
        <w:t>同样把几百块砖从地面运送到房顶，工人搬运需要几个小时，用起重机搬运只需要几分钟。对比两个过程，下列说法正确的是（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0AD4692C" w14:textId="77777777" w:rsidR="0002050F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起重机对砖做的功多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工人对砖做的功多</w:t>
      </w:r>
    </w:p>
    <w:p w14:paraId="11D36825" w14:textId="77777777" w:rsidR="0002050F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起重机对砖做功的功率大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工人对砖做功的功率大</w:t>
      </w:r>
    </w:p>
    <w:p w14:paraId="764F1EE4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54610DA8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A55D78D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砖的总重力</w:t>
      </w:r>
      <w:r>
        <w:rPr>
          <w:rFonts w:eastAsia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相同，提升的高度</w:t>
      </w:r>
      <w:r>
        <w:rPr>
          <w:rFonts w:eastAsia="Times New Roman" w:cs="Times New Roman"/>
          <w:i/>
          <w:color w:val="000000"/>
        </w:rPr>
        <w:t>h</w:t>
      </w:r>
      <w:r>
        <w:rPr>
          <w:rFonts w:ascii="宋体" w:hAnsi="宋体"/>
          <w:color w:val="000000"/>
        </w:rPr>
        <w:t>相同，由</w:t>
      </w:r>
      <w:r>
        <w:object w:dxaOrig="825" w:dyaOrig="285" w14:anchorId="331B087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41.4pt;height:14.4pt" o:ole="">
            <v:imagedata r:id="rId12" o:title="eqIdbaf06bd83dddc48f80c428f6e6bbaf37"/>
          </v:shape>
          <o:OLEObject Type="Embed" ProgID="Equation.DSMT4" ShapeID="_x0000_i1025" DrawAspect="Content" ObjectID="_1843927863" r:id="rId13"/>
        </w:object>
      </w:r>
      <w:r>
        <w:rPr>
          <w:rFonts w:ascii="宋体" w:hAnsi="宋体"/>
          <w:color w:val="000000"/>
        </w:rPr>
        <w:t>可知，起重机</w:t>
      </w:r>
      <w:proofErr w:type="gramStart"/>
      <w:r>
        <w:rPr>
          <w:rFonts w:ascii="宋体" w:hAnsi="宋体"/>
          <w:color w:val="000000"/>
        </w:rPr>
        <w:t>对砖做的</w:t>
      </w:r>
      <w:proofErr w:type="gramEnd"/>
      <w:r>
        <w:rPr>
          <w:rFonts w:ascii="宋体" w:hAnsi="宋体"/>
          <w:color w:val="000000"/>
        </w:rPr>
        <w:t>功与工人</w:t>
      </w:r>
      <w:proofErr w:type="gramStart"/>
      <w:r>
        <w:rPr>
          <w:rFonts w:ascii="宋体" w:hAnsi="宋体"/>
          <w:color w:val="000000"/>
        </w:rPr>
        <w:t>对砖做的</w:t>
      </w:r>
      <w:proofErr w:type="gramEnd"/>
      <w:r>
        <w:rPr>
          <w:rFonts w:ascii="宋体" w:hAnsi="宋体"/>
          <w:color w:val="000000"/>
        </w:rPr>
        <w:t>功相等；起重机搬运砖所用的时间</w:t>
      </w:r>
      <w:r>
        <w:rPr>
          <w:rFonts w:eastAsia="Times New Roman" w:cs="Times New Roman"/>
          <w:i/>
          <w:color w:val="000000"/>
        </w:rPr>
        <w:t>t</w:t>
      </w:r>
      <w:r>
        <w:rPr>
          <w:rFonts w:ascii="宋体" w:hAnsi="宋体"/>
          <w:color w:val="000000"/>
        </w:rPr>
        <w:t>更短，由</w:t>
      </w:r>
      <m:oMath>
        <m:r>
          <w:rPr>
            <w:rFonts w:ascii="Cambria Math" w:hAnsi="Cambria Math" w:cs="Cambria Math"/>
          </w:rPr>
          <m:t>P=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 w:cs="Cambria Math"/>
              </w:rPr>
              <m:t>W</m:t>
            </m:r>
          </m:num>
          <m:den>
            <m:r>
              <w:rPr>
                <w:rFonts w:ascii="Cambria Math" w:hAnsi="Cambria Math" w:cs="Cambria Math"/>
              </w:rPr>
              <m:t>t</m:t>
            </m:r>
          </m:den>
        </m:f>
      </m:oMath>
      <w:r>
        <w:rPr>
          <w:rFonts w:ascii="宋体" w:hAnsi="宋体"/>
          <w:color w:val="000000"/>
        </w:rPr>
        <w:t>可知，起重机对砖做功的功率大，故选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14:paraId="3A3AF6D1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如图，在水平地上面把钢卷尺拉直，折好的飞机静止对着卷尺，松开卷尺后自动缩回，“飞机”被牵引滑行后飞离地面，前进过程中，“飞机”（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031B8B6B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F2041BA" wp14:editId="03865284">
            <wp:extent cx="3371850" cy="2524125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C03307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在空中不受力</w:t>
      </w:r>
    </w:p>
    <w:p w14:paraId="3272855D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运动需要力来维持</w:t>
      </w:r>
    </w:p>
    <w:p w14:paraId="6E7307E4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在空中受到惯性的作用</w:t>
      </w:r>
    </w:p>
    <w:p w14:paraId="4E029E21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由静止到运动说明力可以改变物体的运动状态</w:t>
      </w:r>
    </w:p>
    <w:p w14:paraId="55792BD5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24936E09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6F11913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color w:val="000000"/>
        </w:rPr>
        <w:t>A</w:t>
      </w:r>
      <w:r>
        <w:rPr>
          <w:color w:val="000000"/>
        </w:rPr>
        <w:t>．地面附近的物体都受到重力作用，飞机在空中还受到空气的作用力，因此并非不受力，故</w:t>
      </w:r>
      <w:r>
        <w:rPr>
          <w:color w:val="000000"/>
        </w:rPr>
        <w:t>A</w:t>
      </w:r>
      <w:r>
        <w:rPr>
          <w:color w:val="000000"/>
        </w:rPr>
        <w:t>错误；</w:t>
      </w:r>
      <w:r>
        <w:rPr>
          <w:color w:val="000000"/>
        </w:rPr>
        <w:t xml:space="preserve"> </w:t>
      </w:r>
    </w:p>
    <w:p w14:paraId="2A5BC485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</w:t>
      </w:r>
      <w:r>
        <w:rPr>
          <w:color w:val="000000"/>
        </w:rPr>
        <w:t>．根据力与运动的关系，物体的运动不需要力来维持，力是改变物体运动状态的原因，故</w:t>
      </w:r>
      <w:r>
        <w:rPr>
          <w:color w:val="000000"/>
        </w:rPr>
        <w:t>B</w:t>
      </w:r>
      <w:r>
        <w:rPr>
          <w:color w:val="000000"/>
        </w:rPr>
        <w:t>错误；</w:t>
      </w:r>
      <w:r>
        <w:rPr>
          <w:color w:val="000000"/>
        </w:rPr>
        <w:t xml:space="preserve"> </w:t>
      </w:r>
    </w:p>
    <w:p w14:paraId="1D8EFB42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</w:rPr>
        <w:t>．惯性是物体本身固有的属性，不是力，不能描述为</w:t>
      </w:r>
      <w:r>
        <w:rPr>
          <w:rFonts w:ascii="宋体" w:hAnsi="宋体"/>
          <w:color w:val="000000"/>
        </w:rPr>
        <w:t>“受到惯性的作用”</w:t>
      </w:r>
      <w:r>
        <w:rPr>
          <w:color w:val="000000"/>
        </w:rPr>
        <w:t>，故</w:t>
      </w:r>
      <w:r>
        <w:rPr>
          <w:color w:val="000000"/>
        </w:rPr>
        <w:t>C</w:t>
      </w:r>
      <w:r>
        <w:rPr>
          <w:color w:val="000000"/>
        </w:rPr>
        <w:t>错误；</w:t>
      </w:r>
      <w:r>
        <w:rPr>
          <w:color w:val="000000"/>
        </w:rPr>
        <w:t xml:space="preserve"> </w:t>
      </w:r>
    </w:p>
    <w:p w14:paraId="1149DDC2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</w:t>
      </w:r>
      <w:r>
        <w:rPr>
          <w:color w:val="000000"/>
        </w:rPr>
        <w:t>．力的作用效果之一是改变物体的运动状态</w:t>
      </w:r>
      <w:r>
        <w:rPr>
          <w:rFonts w:ascii="宋体" w:hAnsi="宋体"/>
          <w:color w:val="000000"/>
        </w:rPr>
        <w:t>，“飞机”从静止</w:t>
      </w:r>
      <w:r>
        <w:rPr>
          <w:color w:val="000000"/>
        </w:rPr>
        <w:t>变为运动，运动状态发生改变，正好说明</w:t>
      </w:r>
      <w:r>
        <w:rPr>
          <w:color w:val="000000"/>
        </w:rPr>
        <w:lastRenderedPageBreak/>
        <w:t>力可以改变物体的运动状态，故</w:t>
      </w:r>
      <w:r>
        <w:rPr>
          <w:color w:val="000000"/>
        </w:rPr>
        <w:t>D</w:t>
      </w:r>
      <w:r>
        <w:rPr>
          <w:color w:val="000000"/>
        </w:rPr>
        <w:t>正确。</w:t>
      </w:r>
    </w:p>
    <w:p w14:paraId="59CD1997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</w:t>
      </w:r>
      <w:r>
        <w:rPr>
          <w:color w:val="000000"/>
        </w:rPr>
        <w:t>D</w:t>
      </w:r>
      <w:r>
        <w:rPr>
          <w:color w:val="000000"/>
        </w:rPr>
        <w:t>。</w:t>
      </w:r>
    </w:p>
    <w:p w14:paraId="2C5BA5F3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某学生自制的验电器结构如图所示。下列说法正确的是（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52FA2AED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318528A" wp14:editId="67236800">
            <wp:extent cx="1000125" cy="11239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4DA328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玻璃瓶是导体</w:t>
      </w:r>
    </w:p>
    <w:p w14:paraId="5779264C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金属丝是绝缘体</w:t>
      </w:r>
    </w:p>
    <w:p w14:paraId="5DBF199C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检验时，铝箔条张开是因为同种电荷相互排斥</w:t>
      </w:r>
    </w:p>
    <w:p w14:paraId="07465403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只有带正电的物体接触铝箔球，才能使铝箔条张开</w:t>
      </w:r>
    </w:p>
    <w:p w14:paraId="30119E81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2EFA832C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B86ED53" w14:textId="77777777" w:rsidR="0002050F" w:rsidRDefault="00000000">
      <w:pPr>
        <w:spacing w:before="90"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．玻璃瓶不容易导电，属于绝缘体，故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14:paraId="624B67C9" w14:textId="77777777" w:rsidR="0002050F" w:rsidRDefault="00000000">
      <w:pPr>
        <w:spacing w:before="90"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．金属丝容易导电，属于导体，故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14:paraId="01D973AC" w14:textId="77777777" w:rsidR="0002050F" w:rsidRDefault="00000000">
      <w:pPr>
        <w:spacing w:before="90"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．当带电物体接触铝箔球后，电荷会通过金属丝传导到铝箔条，使两根铝箔条带上同种电荷，根据电荷间的相互作用规律，同种电荷相互排斥，因此铝箔条张开，故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正确；</w:t>
      </w:r>
    </w:p>
    <w:p w14:paraId="0E37454F" w14:textId="77777777" w:rsidR="0002050F" w:rsidRDefault="00000000">
      <w:pPr>
        <w:spacing w:before="90"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．无论是带正电还是带负电的带电物体，接触铝箔球后都能使铝箔条带同种电荷，同种电荷相互排斥使铝箔条张开，故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14:paraId="796AA78A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14:paraId="0BAA40B0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如图，用一块半球形状的透明玻璃作为镇纸，压在水平放置的纸质书法作品上。下列说法正确的是（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1D80549D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459A91B" wp14:editId="0EB95A3C">
            <wp:extent cx="1019175" cy="8572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3AD91C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镇纸静止时合力为</w:t>
      </w:r>
      <w:r>
        <w:rPr>
          <w:rFonts w:eastAsia="Times New Roman" w:cs="Times New Roman"/>
          <w:color w:val="000000"/>
        </w:rPr>
        <w:t>0</w:t>
      </w:r>
    </w:p>
    <w:p w14:paraId="6FA7EB59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该镇纸相当于凹透镜</w:t>
      </w:r>
    </w:p>
    <w:p w14:paraId="17FCAFEB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“永和”二字通过镇纸所成的是放大的实像</w:t>
      </w:r>
    </w:p>
    <w:p w14:paraId="53F58424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镇纸所受重力和它对纸的压力是一对平衡力</w:t>
      </w:r>
    </w:p>
    <w:p w14:paraId="0CDB34A5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【答案】</w:t>
      </w:r>
      <w:r>
        <w:rPr>
          <w:color w:val="000000"/>
        </w:rPr>
        <w:t>A</w:t>
      </w:r>
    </w:p>
    <w:p w14:paraId="507F5011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F2F89DF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．静止的物体处于平衡状态，平衡状态下物体所受合力为</w:t>
      </w:r>
      <w:r>
        <w:rPr>
          <w:rFonts w:eastAsia="Times New Roman" w:cs="Times New Roman"/>
          <w:color w:val="000000"/>
        </w:rPr>
        <w:t>0</w:t>
      </w:r>
      <w:r>
        <w:rPr>
          <w:rFonts w:ascii="宋体" w:hAnsi="宋体"/>
          <w:color w:val="000000"/>
        </w:rPr>
        <w:t>，故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正确；</w:t>
      </w:r>
    </w:p>
    <w:p w14:paraId="1DC906DB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．该半球形透明玻璃中间厚、边缘薄，结构符合凸透镜特征，相当于凸透镜，故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14:paraId="4418C70A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．“永和”二字位于凸透镜的一倍焦距以内，根据凸透镜成像规律，此时成正立、放大的虚像，故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14:paraId="0598AF6A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．镇纸所受重力的受力物体是镇纸，镇纸对纸的压力的受力物体是纸，两个力受力物体不同，且方向都是向下，因此不是一对平衡力，故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14:paraId="4D8E34BF" w14:textId="77777777" w:rsidR="0002050F" w:rsidRDefault="00000000">
      <w:pPr>
        <w:spacing w:before="90"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</w:t>
      </w:r>
    </w:p>
    <w:p w14:paraId="638A68EA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eastAsia="Times New Roman" w:cs="Times New Roman"/>
          <w:color w:val="000000"/>
        </w:rPr>
        <w:t>2025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11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25</w:t>
      </w:r>
      <w:r>
        <w:rPr>
          <w:rFonts w:ascii="宋体" w:hAnsi="宋体"/>
          <w:color w:val="000000"/>
        </w:rPr>
        <w:t>日，“长征”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号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遥</w:t>
      </w:r>
      <w:r>
        <w:rPr>
          <w:rFonts w:eastAsia="Times New Roman" w:cs="Times New Roman"/>
          <w:color w:val="000000"/>
        </w:rPr>
        <w:t>22</w:t>
      </w:r>
      <w:r>
        <w:rPr>
          <w:rFonts w:ascii="宋体" w:hAnsi="宋体"/>
          <w:color w:val="000000"/>
        </w:rPr>
        <w:t>运载火箭托举“神舟”</w:t>
      </w:r>
      <w:r>
        <w:rPr>
          <w:rFonts w:eastAsia="Times New Roman" w:cs="Times New Roman"/>
          <w:color w:val="000000"/>
        </w:rPr>
        <w:t>22</w:t>
      </w:r>
      <w:r>
        <w:rPr>
          <w:rFonts w:ascii="宋体" w:hAnsi="宋体"/>
          <w:color w:val="000000"/>
        </w:rPr>
        <w:t>号飞船在酒泉卫星发射中心顺利升空。火箭在上升过程中短暂遮挡部分太阳圆面，形成如图所示的“神箭凌日”画面。关于此过程，说法正确的是（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4FE7B791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7C77913" wp14:editId="3A7CC078">
            <wp:extent cx="676275" cy="65722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7A185C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飞船重力势能变小</w:t>
      </w:r>
    </w:p>
    <w:p w14:paraId="72053D5D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火箭的热机效率为</w:t>
      </w:r>
      <w:r>
        <w:rPr>
          <w:rFonts w:eastAsia="Times New Roman" w:cs="Times New Roman"/>
          <w:color w:val="000000"/>
        </w:rPr>
        <w:t>100%</w:t>
      </w:r>
    </w:p>
    <w:p w14:paraId="4E0FFE9D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飞船相对于火箭始终是运动的</w:t>
      </w:r>
    </w:p>
    <w:p w14:paraId="56A7A12E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“神箭凌日”现象是由光的直线传播形成的</w:t>
      </w:r>
    </w:p>
    <w:p w14:paraId="77DF3ADF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49E2830F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1CAAEA5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．火箭上升过程中，飞船质量不变，高度增大，重力势能变大，故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  <w:r>
        <w:rPr>
          <w:rFonts w:eastAsia="Times New Roman" w:cs="Times New Roman"/>
          <w:color w:val="000000"/>
        </w:rPr>
        <w:t xml:space="preserve"> </w:t>
      </w:r>
    </w:p>
    <w:p w14:paraId="279A9B67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．热机工作时，不可避免存在热量散失、克服机械摩擦做功等能量损失，热机效率一定小于</w:t>
      </w:r>
      <w:r>
        <w:rPr>
          <w:color w:val="000000"/>
        </w:rPr>
        <w:t>100%</w:t>
      </w:r>
      <w:r>
        <w:rPr>
          <w:rFonts w:ascii="宋体" w:hAnsi="宋体"/>
          <w:color w:val="000000"/>
        </w:rPr>
        <w:t>，故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  <w:r>
        <w:rPr>
          <w:rFonts w:eastAsia="Times New Roman" w:cs="Times New Roman"/>
          <w:color w:val="000000"/>
        </w:rPr>
        <w:t xml:space="preserve"> </w:t>
      </w:r>
    </w:p>
    <w:p w14:paraId="71487F61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．飞船被火箭托举升空，飞船与火箭之间的相对位置没有发生变化，此过程飞船相对于火箭是静止的，故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  <w:r>
        <w:rPr>
          <w:rFonts w:eastAsia="Times New Roman" w:cs="Times New Roman"/>
          <w:color w:val="000000"/>
        </w:rPr>
        <w:t xml:space="preserve"> </w:t>
      </w:r>
    </w:p>
    <w:p w14:paraId="054B9897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．“神箭凌日”是火箭遮挡住了直线传播的太阳光，从而在太阳圆面上留下火箭的黑影，该现象是由光的直线传播形成的，故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正确。</w:t>
      </w:r>
    </w:p>
    <w:p w14:paraId="40297F25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。</w:t>
      </w:r>
    </w:p>
    <w:p w14:paraId="12FF8151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用细线悬挂一根条形磁铁，多次让其在水平面自由旋转。发现条形磁铁均静止在如图所示位置。根据现象，在下方白纸上标注地理方位，正确的是（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6F10AFDA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5EF08B17" wp14:editId="4D14E6D8">
            <wp:extent cx="981075" cy="13049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373D92" w14:textId="77777777" w:rsidR="0002050F" w:rsidRDefault="00000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 wp14:anchorId="35E8BF1E" wp14:editId="3CF8A2C9">
            <wp:extent cx="1162050" cy="11430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 wp14:anchorId="2989DE66" wp14:editId="2925BFAE">
            <wp:extent cx="1152525" cy="11334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C. </w:t>
      </w:r>
      <w:r>
        <w:rPr>
          <w:noProof/>
          <w:color w:val="000000"/>
        </w:rPr>
        <w:drawing>
          <wp:inline distT="0" distB="0" distL="0" distR="0" wp14:anchorId="28373AC6" wp14:editId="69D6791F">
            <wp:extent cx="1171575" cy="11525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 wp14:anchorId="63F18721" wp14:editId="43D9FA45">
            <wp:extent cx="1181100" cy="11620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420226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77594C3C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7CE913C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【详解】地球本身是一个大磁体，地磁南极位于地理北极附近，地磁北极位于地理南极附近；根据异名磁极相互吸引，自由静止的条形磁铁，其</w:t>
      </w:r>
      <w:r>
        <w:rPr>
          <w:color w:val="000000"/>
        </w:rPr>
        <w:t>N</w:t>
      </w:r>
      <w:r>
        <w:rPr>
          <w:color w:val="000000"/>
        </w:rPr>
        <w:t>极会指向地理北极，</w:t>
      </w:r>
      <w:r>
        <w:rPr>
          <w:color w:val="000000"/>
        </w:rPr>
        <w:t>S</w:t>
      </w:r>
      <w:r>
        <w:rPr>
          <w:color w:val="000000"/>
        </w:rPr>
        <w:t>极会指向地理南极。悬挂的条形磁铁静止后沿水平（左右）方向放置，且左端为</w:t>
      </w:r>
      <w:r>
        <w:rPr>
          <w:color w:val="000000"/>
        </w:rPr>
        <w:t>N</w:t>
      </w:r>
      <w:r>
        <w:rPr>
          <w:color w:val="000000"/>
        </w:rPr>
        <w:t>极，右端为</w:t>
      </w:r>
      <w:r>
        <w:rPr>
          <w:color w:val="000000"/>
        </w:rPr>
        <w:t>S</w:t>
      </w:r>
      <w:r>
        <w:rPr>
          <w:color w:val="000000"/>
        </w:rPr>
        <w:t>极，因此：左方对应地理北极（北），右方对应地理南极（南），南北方向沿左右分布，故选</w:t>
      </w:r>
      <w:r>
        <w:rPr>
          <w:color w:val="000000"/>
        </w:rPr>
        <w:t> A</w:t>
      </w:r>
      <w:r>
        <w:rPr>
          <w:color w:val="000000"/>
        </w:rPr>
        <w:t>。</w:t>
      </w:r>
    </w:p>
    <w:p w14:paraId="0AA672F5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如图，爱探索的小湘做了以下有趣的实验。关于实验现象解释正确的是（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2E94D169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C62F785" wp14:editId="1BBE639D">
            <wp:extent cx="4743450" cy="10191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269A9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图甲：乒乓球被发声的音叉弹开，说明声音传播不需要介质</w:t>
      </w:r>
    </w:p>
    <w:p w14:paraId="0F0C3AEF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图乙：乒乓球和瓶中水被“托住”，说明了大气压强的存在</w:t>
      </w:r>
    </w:p>
    <w:p w14:paraId="633DA1B0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图丙：水中的乒乓球没有浮起，说明浮力大小等于重力大小</w:t>
      </w:r>
    </w:p>
    <w:p w14:paraId="4E70C5FD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图丁：向漏斗中吹气时，乒乓球不掉落，说明流速越大的位置压强越大</w:t>
      </w:r>
    </w:p>
    <w:p w14:paraId="576847B6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5693F1EC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4B4DEA7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．甲图中发声的音叉弹开乒乓球，是利用转换法说明声音是由物体振动产生的，故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14:paraId="29CE6012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．乙图中大气压托住了瓶中的水和乒乓球，说明了大气压强的存在，故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正确；</w:t>
      </w:r>
    </w:p>
    <w:p w14:paraId="6D485D3D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．丙图中乒乓球下方的水顺着瓶口流出，对乒乓球底部没有产生向上的压力，乒乓球不受浮力，故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14:paraId="0C2DF10A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．由流体压强与流速的关系可知，流速越大的位置压强越小，故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14:paraId="5984B41E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lastRenderedPageBreak/>
        <w:t>故选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14:paraId="52FED889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某实验小组用太阳能板、可充电电池、单刀双掷开关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和电动机（用符号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表示）设计电路，要求：电池给电动机供电时，电动机工作；太阳能板给电池充电时，电动机不工作。符合要求的是（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15C5E05B" w14:textId="77777777" w:rsidR="0002050F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 wp14:anchorId="72003DA6" wp14:editId="0E49EB50">
            <wp:extent cx="1228725" cy="82867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 wp14:anchorId="44D52604" wp14:editId="40204C02">
            <wp:extent cx="1266825" cy="8382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3CBBB4" w14:textId="77777777" w:rsidR="0002050F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noProof/>
          <w:color w:val="000000"/>
        </w:rPr>
        <w:drawing>
          <wp:inline distT="0" distB="0" distL="0" distR="0" wp14:anchorId="3210B96D" wp14:editId="46A65620">
            <wp:extent cx="1285875" cy="8572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 wp14:anchorId="7642E70F" wp14:editId="7FA717B1">
            <wp:extent cx="1352550" cy="88582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F9CE85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29748DE6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7747244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．当开关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接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时，太阳能板直接给电动机供电，不是电池给电动机供电；不符合要求，故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不符合题意；</w:t>
      </w:r>
      <w:r>
        <w:rPr>
          <w:rFonts w:eastAsia="Times New Roman" w:cs="Times New Roman"/>
          <w:color w:val="000000"/>
        </w:rPr>
        <w:t xml:space="preserve"> </w:t>
      </w:r>
    </w:p>
    <w:p w14:paraId="49508002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．当开关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接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时，电池给电动机供电，电动机正常工作；当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接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时，太阳能板给电池充电，电动机所在支路断开，电动机不工作，完全符合题目要求，故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符合题意；</w:t>
      </w:r>
      <w:r>
        <w:rPr>
          <w:rFonts w:eastAsia="Times New Roman" w:cs="Times New Roman"/>
          <w:color w:val="000000"/>
        </w:rPr>
        <w:t xml:space="preserve"> </w:t>
      </w:r>
    </w:p>
    <w:p w14:paraId="304B9662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CD</w:t>
      </w:r>
      <w:r>
        <w:rPr>
          <w:rFonts w:ascii="宋体" w:hAnsi="宋体"/>
          <w:color w:val="000000"/>
        </w:rPr>
        <w:t>．无论开关接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还是接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，电动机始终接入电路工作，太阳能板不能给电池充电，不符合要求，故</w:t>
      </w:r>
      <w:r>
        <w:rPr>
          <w:rFonts w:eastAsia="Times New Roman" w:cs="Times New Roman"/>
          <w:color w:val="000000"/>
        </w:rPr>
        <w:t>CD</w:t>
      </w:r>
      <w:r>
        <w:rPr>
          <w:rFonts w:ascii="宋体" w:hAnsi="宋体"/>
          <w:color w:val="000000"/>
        </w:rPr>
        <w:t>不符合题意；</w:t>
      </w:r>
      <w:r>
        <w:rPr>
          <w:rFonts w:eastAsia="Times New Roman" w:cs="Times New Roman"/>
          <w:color w:val="000000"/>
        </w:rPr>
        <w:t xml:space="preserve"> </w:t>
      </w:r>
    </w:p>
    <w:p w14:paraId="5ED4F648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14:paraId="2AF90957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二、填空题：本题共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小题，每空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18</w:t>
      </w:r>
      <w:r>
        <w:rPr>
          <w:rFonts w:ascii="宋体" w:hAnsi="宋体"/>
          <w:b/>
          <w:color w:val="000000"/>
          <w:sz w:val="24"/>
        </w:rPr>
        <w:t>分。</w:t>
      </w:r>
    </w:p>
    <w:p w14:paraId="2EE818A3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春假期间，同学们外出踏青，闻到阵阵花香，是因为具有香味的物质分子跑到了空气中，这是一种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现象。沿途看到风力发电机高高耸立山头，巨大的叶片随风转动。请你写出一条风力发电的优点：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。</w:t>
      </w:r>
    </w:p>
    <w:p w14:paraId="1905EA60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</w:p>
    <w:p w14:paraId="12FD3174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扩散</w:t>
      </w:r>
      <w:r>
        <w:rPr>
          <w:color w:val="000000"/>
        </w:rPr>
        <w:t xml:space="preserve">    ②. </w:t>
      </w:r>
    </w:p>
    <w:p w14:paraId="165EFB0C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清洁无污染</w:t>
      </w:r>
    </w:p>
    <w:p w14:paraId="54D1AEE9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B2FF94A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color w:val="000000"/>
        </w:rPr>
        <w:t>[1]</w:t>
      </w:r>
      <w:r>
        <w:rPr>
          <w:color w:val="000000"/>
        </w:rPr>
        <w:t>具有香味的物质分子在永不停息地做无规则运动，会进入空气中，这种不同物质相互接触时彼此进入对方的现象叫做扩散现象；</w:t>
      </w:r>
    </w:p>
    <w:p w14:paraId="4A7B3ACA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[2]</w:t>
      </w:r>
      <w:r>
        <w:rPr>
          <w:color w:val="000000"/>
        </w:rPr>
        <w:t>风力发电依靠风能转化为电能，风能属于可再生能源，且发电过程不会产生有害污染物，所以其优点可</w:t>
      </w:r>
      <w:r>
        <w:rPr>
          <w:color w:val="000000"/>
        </w:rPr>
        <w:lastRenderedPageBreak/>
        <w:t>写清洁无污染，也可表述为可再生、节约传统化石能源等合理内容。</w:t>
      </w:r>
    </w:p>
    <w:p w14:paraId="748B25FB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如图为我国某公司建造的全球首艘最大级别甲醇双燃料集装箱船，轮船的热机工作时，将燃料燃烧产生的内能转化为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能。该船航行时，装载的货物越重，所受浮力越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。</w:t>
      </w:r>
    </w:p>
    <w:p w14:paraId="193CFCC8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4844DB35" wp14:editId="149A6E7A">
            <wp:extent cx="1943100" cy="12858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BA3C07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color w:val="000000"/>
        </w:rPr>
        <w:t>机械</w:t>
      </w:r>
      <w:r>
        <w:rPr>
          <w:color w:val="000000"/>
        </w:rPr>
        <w:t xml:space="preserve">    ②. </w:t>
      </w:r>
      <w:r>
        <w:rPr>
          <w:color w:val="000000"/>
        </w:rPr>
        <w:t>大</w:t>
      </w:r>
    </w:p>
    <w:p w14:paraId="2A9DBB4D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0273BE3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热机工作过程中将燃料燃烧产生的内能转化为轮船运动的机械能。</w:t>
      </w:r>
    </w:p>
    <w:p w14:paraId="7C312ECE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轮船始终漂浮，浮力大小等于总的重力大小。装载的货物越重，所受浮力越大。</w:t>
      </w:r>
    </w:p>
    <w:p w14:paraId="05DD8FA6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每个人都是自己健康的第一责任人。图甲中，某中学生单肩背着较重的书包，经提醒后，她换用双肩背书包，感觉更舒适，这是通过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的方式减小了压强。图乙中，某小朋友低头近距离看书，若长期如此，请从物理的角度思考并写出一条可能对她身体产生的不良影响：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。</w:t>
      </w:r>
    </w:p>
    <w:p w14:paraId="1FDC8A14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38CF938" wp14:editId="524183FA">
            <wp:extent cx="1714500" cy="103822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A9F2A3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增大受力面积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损伤颈椎##形成近视眼</w:t>
      </w:r>
    </w:p>
    <w:p w14:paraId="14CE3B19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6BDE66E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书包总重力不变，肩膀受到的压力不变，双肩背书包增大了肩膀与书包带的接触面积，根据</w:t>
      </w:r>
      <w:r>
        <w:object w:dxaOrig="705" w:dyaOrig="615" w14:anchorId="3670F539">
          <v:shape id="_x0000_i1026" type="#_x0000_t75" alt="学科网(www.zxxk.com)--教育资源门户，提供试卷、教案、课件、论文、素材以及各类教学资源下载，还有大量而丰富的教学相关资讯！" style="width:35.4pt;height:30.6pt" o:ole="">
            <v:imagedata r:id="rId30" o:title="eqIde512e223efc50cd873f7d5b0e9896c8e"/>
          </v:shape>
          <o:OLEObject Type="Embed" ProgID="Equation.DSMT4" ShapeID="_x0000_i1026" DrawAspect="Content" ObjectID="_1843927864" r:id="rId31"/>
        </w:object>
      </w:r>
      <w:r>
        <w:rPr>
          <w:rFonts w:ascii="宋体" w:hAnsi="宋体"/>
          <w:color w:val="000000"/>
        </w:rPr>
        <w:t>可知，压强减小，背起来更舒适。</w:t>
      </w:r>
    </w:p>
    <w:p w14:paraId="7E3DD436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低头时颈部受力面积小、压强较大，易损伤颈椎；近距离看书，晶状体长期过厚，容易形成近视眼。</w:t>
      </w:r>
    </w:p>
    <w:p w14:paraId="25031C0C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图甲、图乙分别为某电热水壶铭牌部分参数和简化电路，忽略温度对电阻的影响。</w:t>
      </w:r>
    </w:p>
    <w:p w14:paraId="0357B8BA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67C58A9" wp14:editId="0B6213C7">
            <wp:extent cx="5238750" cy="899549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899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566C2B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电热水壶是利用电流的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效应来工作的，它的额定电流为</w:t>
      </w:r>
      <w:r>
        <w:rPr>
          <w:color w:val="000000"/>
        </w:rPr>
        <w:t>__________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；</w:t>
      </w:r>
    </w:p>
    <w:p w14:paraId="29809B18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小湘想把电路总功率提高到原额定功率的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倍，重新设计了如图丙所示电路，则电阻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的阻值应为</w:t>
      </w:r>
      <w:r>
        <w:rPr>
          <w:color w:val="000000"/>
        </w:rPr>
        <w:lastRenderedPageBreak/>
        <w:t>__________</w:t>
      </w:r>
      <w:r>
        <w:rPr>
          <w:rFonts w:eastAsia="Times New Roman" w:cs="Times New Roman"/>
          <w:color w:val="000000"/>
        </w:rPr>
        <w:t>Ω</w:t>
      </w:r>
      <w:r>
        <w:rPr>
          <w:rFonts w:ascii="宋体" w:hAnsi="宋体"/>
          <w:color w:val="000000"/>
        </w:rPr>
        <w:t>。</w:t>
      </w:r>
    </w:p>
    <w:p w14:paraId="45CAA9A8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color w:val="000000"/>
        </w:rPr>
        <w:t>热</w:t>
      </w:r>
      <w:r>
        <w:rPr>
          <w:color w:val="000000"/>
        </w:rPr>
        <w:t xml:space="preserve">    ②. 2.5    </w:t>
      </w:r>
    </w:p>
    <w:p w14:paraId="0ADB65E1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color w:val="000000"/>
        </w:rPr>
        <w:t>44</w:t>
      </w:r>
    </w:p>
    <w:p w14:paraId="1DE02608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B1FCAB6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4DB07EBC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 xml:space="preserve">[1] </w:t>
      </w:r>
      <w:r>
        <w:rPr>
          <w:rFonts w:ascii="宋体" w:hAnsi="宋体"/>
          <w:color w:val="000000"/>
        </w:rPr>
        <w:t>电热水壶是利用电流通过导体产生热量来工作的，这是电流的热效应。</w:t>
      </w:r>
    </w:p>
    <w:p w14:paraId="06FACB3E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 xml:space="preserve">[2] </w:t>
      </w:r>
      <w:r>
        <w:rPr>
          <w:rFonts w:ascii="宋体" w:hAnsi="宋体"/>
          <w:color w:val="000000"/>
        </w:rPr>
        <w:t>它的额定电流为</w:t>
      </w:r>
      <w:r>
        <w:object w:dxaOrig="2175" w:dyaOrig="615" w14:anchorId="4C9D7E9A">
          <v:shape id="_x0000_i1027" type="#_x0000_t75" alt="学科网(www.zxxk.com)--教育资源门户，提供试卷、教案、课件、论文、素材以及各类教学资源下载，还有大量而丰富的教学相关资讯！" style="width:108.6pt;height:30.6pt" o:ole="">
            <v:imagedata r:id="rId33" o:title="eqId5cd2b2bd5ac2a7824a6042a164988ccc"/>
          </v:shape>
          <o:OLEObject Type="Embed" ProgID="Equation.DSMT4" ShapeID="_x0000_i1027" DrawAspect="Content" ObjectID="_1843927865" r:id="rId34"/>
        </w:object>
      </w:r>
    </w:p>
    <w:p w14:paraId="5E53ADF0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4B44B4AA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由图丙可知，电阻</w:t>
      </w:r>
      <w:r>
        <w:object w:dxaOrig="255" w:dyaOrig="360" w14:anchorId="510EB475">
          <v:shape id="_x0000_i1028" type="#_x0000_t75" alt="学科网(www.zxxk.com)--教育资源门户，提供试卷、教案、课件、论文、素材以及各类教学资源下载，还有大量而丰富的教学相关资讯！" style="width:12.6pt;height:18pt" o:ole="">
            <v:imagedata r:id="rId35" o:title="eqId9efc18a5bb2e53586331b2a58538a48b"/>
          </v:shape>
          <o:OLEObject Type="Embed" ProgID="Equation.DSMT4" ShapeID="_x0000_i1028" DrawAspect="Content" ObjectID="_1843927866" r:id="rId36"/>
        </w:object>
      </w:r>
      <w:r>
        <w:rPr>
          <w:rFonts w:ascii="宋体" w:hAnsi="宋体"/>
          <w:color w:val="000000"/>
        </w:rPr>
        <w:t>与</w:t>
      </w:r>
      <w:r>
        <w:object w:dxaOrig="300" w:dyaOrig="360" w14:anchorId="3C2DD687">
          <v:shape id="_x0000_i1029" type="#_x0000_t75" alt="学科网(www.zxxk.com)--教育资源门户，提供试卷、教案、课件、论文、素材以及各类教学资源下载，还有大量而丰富的教学相关资讯！" style="width:15pt;height:18pt" o:ole="">
            <v:imagedata r:id="rId37" o:title="eqId19f20f21a9d50b61dac519a3ddab539d"/>
          </v:shape>
          <o:OLEObject Type="Embed" ProgID="Equation.DSMT4" ShapeID="_x0000_i1029" DrawAspect="Content" ObjectID="_1843927867" r:id="rId38"/>
        </w:object>
      </w:r>
      <w:r>
        <w:rPr>
          <w:rFonts w:ascii="宋体" w:hAnsi="宋体"/>
          <w:color w:val="000000"/>
        </w:rPr>
        <w:t>并联，互不影响，因此</w:t>
      </w:r>
      <w:r>
        <w:object w:dxaOrig="255" w:dyaOrig="360" w14:anchorId="458BD3B5">
          <v:shape id="_x0000_i1030" type="#_x0000_t75" alt="学科网(www.zxxk.com)--教育资源门户，提供试卷、教案、课件、论文、素材以及各类教学资源下载，还有大量而丰富的教学相关资讯！" style="width:12.6pt;height:18pt" o:ole="">
            <v:imagedata r:id="rId35" o:title="eqId9efc18a5bb2e53586331b2a58538a48b"/>
          </v:shape>
          <o:OLEObject Type="Embed" ProgID="Equation.DSMT4" ShapeID="_x0000_i1030" DrawAspect="Content" ObjectID="_1843927868" r:id="rId39"/>
        </w:object>
      </w:r>
      <w:r>
        <w:rPr>
          <w:rFonts w:ascii="宋体" w:hAnsi="宋体"/>
          <w:color w:val="000000"/>
        </w:rPr>
        <w:t>的功率仍为</w:t>
      </w:r>
      <w:r>
        <w:rPr>
          <w:rFonts w:eastAsia="Times New Roman" w:cs="Times New Roman"/>
          <w:color w:val="000000"/>
        </w:rPr>
        <w:t>550W</w:t>
      </w:r>
      <w:r>
        <w:rPr>
          <w:rFonts w:ascii="宋体" w:hAnsi="宋体"/>
          <w:color w:val="000000"/>
        </w:rPr>
        <w:t>，电路总功率提高到原额定功率的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倍，则</w:t>
      </w:r>
      <w:r>
        <w:object w:dxaOrig="300" w:dyaOrig="360" w14:anchorId="2045985A">
          <v:shape id="_x0000_i1031" type="#_x0000_t75" alt="学科网(www.zxxk.com)--教育资源门户，提供试卷、教案、课件、论文、素材以及各类教学资源下载，还有大量而丰富的教学相关资讯！" style="width:15pt;height:18pt" o:ole="">
            <v:imagedata r:id="rId37" o:title="eqId19f20f21a9d50b61dac519a3ddab539d"/>
          </v:shape>
          <o:OLEObject Type="Embed" ProgID="Equation.DSMT4" ShapeID="_x0000_i1031" DrawAspect="Content" ObjectID="_1843927869" r:id="rId40"/>
        </w:object>
      </w:r>
      <w:r>
        <w:rPr>
          <w:rFonts w:ascii="宋体" w:hAnsi="宋体"/>
          <w:color w:val="000000"/>
        </w:rPr>
        <w:t>的功率为</w:t>
      </w:r>
      <w:r>
        <w:rPr>
          <w:rFonts w:eastAsia="Times New Roman" w:cs="Times New Roman"/>
          <w:color w:val="000000"/>
        </w:rPr>
        <w:t>1100W</w:t>
      </w:r>
      <w:r>
        <w:rPr>
          <w:rFonts w:ascii="宋体" w:hAnsi="宋体"/>
          <w:color w:val="000000"/>
        </w:rPr>
        <w:t>，故电阻</w:t>
      </w:r>
      <w:r>
        <w:object w:dxaOrig="300" w:dyaOrig="360" w14:anchorId="28F2871E">
          <v:shape id="_x0000_i1032" type="#_x0000_t75" alt="学科网(www.zxxk.com)--教育资源门户，提供试卷、教案、课件、论文、素材以及各类教学资源下载，还有大量而丰富的教学相关资讯！" style="width:15pt;height:18pt" o:ole="">
            <v:imagedata r:id="rId37" o:title="eqId19f20f21a9d50b61dac519a3ddab539d"/>
          </v:shape>
          <o:OLEObject Type="Embed" ProgID="Equation.DSMT4" ShapeID="_x0000_i1032" DrawAspect="Content" ObjectID="_1843927870" r:id="rId41"/>
        </w:object>
      </w:r>
      <w:r>
        <w:rPr>
          <w:rFonts w:ascii="宋体" w:hAnsi="宋体"/>
          <w:color w:val="000000"/>
        </w:rPr>
        <w:t>的阻值</w:t>
      </w:r>
      <w:r>
        <w:object w:dxaOrig="2640" w:dyaOrig="720" w14:anchorId="7B365C3E">
          <v:shape id="_x0000_i1033" type="#_x0000_t75" alt="学科网(www.zxxk.com)--教育资源门户，提供试卷、教案、课件、论文、素材以及各类教学资源下载，还有大量而丰富的教学相关资讯！" style="width:132pt;height:36pt" o:ole="">
            <v:imagedata r:id="rId42" o:title="eqId5a73030bd38eacc4e291c1ca05608a4b"/>
          </v:shape>
          <o:OLEObject Type="Embed" ProgID="Equation.DSMT4" ShapeID="_x0000_i1033" DrawAspect="Content" ObjectID="_1843927871" r:id="rId43"/>
        </w:object>
      </w:r>
    </w:p>
    <w:p w14:paraId="25D3CDDA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三、作图与实验探究题：本题共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小题，作图每问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分，填空每空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28</w:t>
      </w:r>
      <w:r>
        <w:rPr>
          <w:rFonts w:ascii="宋体" w:hAnsi="宋体"/>
          <w:b/>
          <w:color w:val="000000"/>
          <w:sz w:val="24"/>
        </w:rPr>
        <w:t>分。</w:t>
      </w:r>
    </w:p>
    <w:p w14:paraId="498CF3D8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某实验小组利用图甲所示装置做“探究光的反射定律”的实验时：</w:t>
      </w:r>
    </w:p>
    <w:p w14:paraId="3F738288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F7DA843" wp14:editId="42AD085A">
            <wp:extent cx="3781425" cy="95250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78142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42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290"/>
        <w:gridCol w:w="495"/>
        <w:gridCol w:w="495"/>
        <w:gridCol w:w="495"/>
        <w:gridCol w:w="495"/>
        <w:gridCol w:w="495"/>
        <w:gridCol w:w="495"/>
      </w:tblGrid>
      <w:tr w:rsidR="0002050F" w14:paraId="2C5DA7E1" w14:textId="77777777"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D6365CF" w14:textId="77777777" w:rsidR="0002050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实验序号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9459E32" w14:textId="77777777" w:rsidR="0002050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ED2E8DC" w14:textId="77777777" w:rsidR="0002050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C3C3422" w14:textId="77777777" w:rsidR="0002050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CA8F211" w14:textId="77777777" w:rsidR="0002050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85B3770" w14:textId="77777777" w:rsidR="0002050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5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E6AA58C" w14:textId="77777777" w:rsidR="0002050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6</w:t>
            </w:r>
          </w:p>
        </w:tc>
      </w:tr>
      <w:tr w:rsidR="0002050F" w14:paraId="08E28D34" w14:textId="77777777"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FFE292C" w14:textId="77777777" w:rsidR="0002050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入射角</w:t>
            </w:r>
            <w:r>
              <w:rPr>
                <w:rFonts w:eastAsia="Times New Roman" w:cs="Times New Roman"/>
                <w:color w:val="000000"/>
              </w:rPr>
              <w:t>/</w:t>
            </w:r>
            <w:r>
              <w:rPr>
                <w:rFonts w:ascii="宋体" w:hAnsi="宋体"/>
                <w:color w:val="000000"/>
              </w:rPr>
              <w:t>度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47E4CEE" w14:textId="77777777" w:rsidR="0002050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/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C5A3F66" w14:textId="77777777" w:rsidR="0002050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/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D3EE620" w14:textId="77777777" w:rsidR="0002050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/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10F2AB3" w14:textId="77777777" w:rsidR="0002050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/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DE5DD09" w14:textId="77777777" w:rsidR="0002050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/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65D6B1A" w14:textId="77777777" w:rsidR="0002050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/>
            </w:r>
          </w:p>
        </w:tc>
      </w:tr>
      <w:tr w:rsidR="0002050F" w14:paraId="0B250BDF" w14:textId="77777777"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64FC5AD" w14:textId="77777777" w:rsidR="0002050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①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D5F6A1E" w14:textId="77777777" w:rsidR="0002050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/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076ECE0" w14:textId="77777777" w:rsidR="0002050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/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D69F71C" w14:textId="77777777" w:rsidR="0002050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/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539CDAF" w14:textId="77777777" w:rsidR="0002050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/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5946FCA" w14:textId="77777777" w:rsidR="0002050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/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A918196" w14:textId="77777777" w:rsidR="0002050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/>
            </w:r>
          </w:p>
        </w:tc>
      </w:tr>
    </w:tbl>
    <w:p w14:paraId="27451C37" w14:textId="77777777" w:rsidR="0002050F" w:rsidRDefault="0002050F">
      <w:pPr>
        <w:spacing w:line="360" w:lineRule="auto"/>
        <w:jc w:val="left"/>
        <w:textAlignment w:val="center"/>
        <w:rPr>
          <w:color w:val="000000"/>
        </w:rPr>
      </w:pPr>
    </w:p>
    <w:p w14:paraId="21583848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探究反射角与入射角的大小关系时，设计的表格如上，请将①处补充完整：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；</w:t>
      </w:r>
    </w:p>
    <w:p w14:paraId="5073F4E0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改变入射角进行多次实验，将测得的数据记录在表格中，分析数据初步得出：反射角等于入射角。评估交流时，发现某一组测得的反射角不等于入射角，可能的原因是</w:t>
      </w:r>
      <w:r>
        <w:rPr>
          <w:rFonts w:eastAsia="Times New Roman" w:cs="Times New Roman"/>
          <w:color w:val="000000"/>
        </w:rPr>
        <w:t>__________</w:t>
      </w:r>
      <w:r>
        <w:rPr>
          <w:rFonts w:ascii="宋体" w:hAnsi="宋体"/>
          <w:color w:val="000000"/>
        </w:rPr>
        <w:t>（填选项字母）；</w:t>
      </w:r>
    </w:p>
    <w:p w14:paraId="0B862399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入射光沿</w:t>
      </w:r>
      <w:r>
        <w:rPr>
          <w:rFonts w:eastAsia="Times New Roman" w:cs="Times New Roman"/>
          <w:i/>
          <w:color w:val="000000"/>
        </w:rPr>
        <w:t>FO</w:t>
      </w:r>
      <w:r>
        <w:rPr>
          <w:rFonts w:ascii="宋体" w:hAnsi="宋体"/>
          <w:color w:val="000000"/>
        </w:rPr>
        <w:t>入射，如图乙所示</w:t>
      </w:r>
    </w:p>
    <w:p w14:paraId="34105F7A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把反射光线与平面镜的夹角当作反射角</w:t>
      </w:r>
    </w:p>
    <w:p w14:paraId="732B9C51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将整块纸板以</w:t>
      </w:r>
      <w:r>
        <w:rPr>
          <w:rFonts w:eastAsia="Times New Roman" w:cs="Times New Roman"/>
          <w:i/>
          <w:color w:val="000000"/>
        </w:rPr>
        <w:t>ON</w:t>
      </w:r>
      <w:r>
        <w:rPr>
          <w:rFonts w:ascii="宋体" w:hAnsi="宋体"/>
          <w:color w:val="000000"/>
        </w:rPr>
        <w:t>为轴旋转一定角度，如图丙所示</w:t>
      </w:r>
    </w:p>
    <w:p w14:paraId="6B18B6D3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图丁中，</w:t>
      </w:r>
      <w:r>
        <w:rPr>
          <w:rFonts w:eastAsia="Times New Roman" w:cs="Times New Roman"/>
          <w:i/>
          <w:color w:val="000000"/>
        </w:rPr>
        <w:t>OB</w:t>
      </w:r>
      <w:r>
        <w:rPr>
          <w:rFonts w:ascii="宋体" w:hAnsi="宋体"/>
          <w:color w:val="000000"/>
        </w:rPr>
        <w:t>为反射光线，请根据光的反射定律画出对应入射光线</w:t>
      </w:r>
      <w:r>
        <w:rPr>
          <w:rFonts w:eastAsia="Times New Roman" w:cs="Times New Roman"/>
          <w:i/>
          <w:color w:val="000000"/>
        </w:rPr>
        <w:t>AO</w:t>
      </w:r>
      <w:r>
        <w:rPr>
          <w:rFonts w:ascii="宋体" w:hAnsi="宋体"/>
          <w:color w:val="000000"/>
        </w:rPr>
        <w:t>，并标出入射角的大小。</w:t>
      </w:r>
    </w:p>
    <w:p w14:paraId="2E2AAFF8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反射角</w:t>
      </w:r>
      <w:r>
        <w:rPr>
          <w:rFonts w:eastAsia="Times New Roman" w:cs="Times New Roman"/>
          <w:color w:val="000000"/>
        </w:rPr>
        <w:t>/</w:t>
      </w:r>
      <w:r>
        <w:rPr>
          <w:rFonts w:ascii="宋体" w:hAnsi="宋体"/>
          <w:color w:val="000000"/>
        </w:rPr>
        <w:t>度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color w:val="000000"/>
        </w:rPr>
        <w:t xml:space="preserve">B    </w:t>
      </w:r>
    </w:p>
    <w:p w14:paraId="36AD858D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noProof/>
          <w:color w:val="000000"/>
        </w:rPr>
        <w:drawing>
          <wp:inline distT="0" distB="0" distL="0" distR="0" wp14:anchorId="032641D6" wp14:editId="6DB859C0">
            <wp:extent cx="1066800" cy="84772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E93E80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40F8AE4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2350373A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实验目的是探究反射角与入射角的关系，表格一行记录入射角，另一行对应记录反射角，单位为度。</w:t>
      </w:r>
    </w:p>
    <w:p w14:paraId="57638336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1FAD91F9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．入射光沿</w:t>
      </w:r>
      <w:r>
        <w:rPr>
          <w:rFonts w:eastAsia="Times New Roman" w:cs="Times New Roman"/>
          <w:i/>
          <w:color w:val="000000"/>
        </w:rPr>
        <w:t>FO</w:t>
      </w:r>
      <w:r>
        <w:rPr>
          <w:rFonts w:ascii="宋体" w:hAnsi="宋体"/>
          <w:color w:val="000000"/>
        </w:rPr>
        <w:t>入射，只是光路可逆，测量依然会满足反射角等于入射角，故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不符合题意；</w:t>
      </w:r>
    </w:p>
    <w:p w14:paraId="60C5D1C0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．反射角定义是反射光线与法线的夹角，若误把反射光线和平面镜的夹角当作反射角，数值会和真实入射角不相等，故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符合题意；</w:t>
      </w:r>
    </w:p>
    <w:p w14:paraId="200C99DB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．纸板绕</w:t>
      </w:r>
      <w:r>
        <w:rPr>
          <w:rFonts w:eastAsia="Times New Roman" w:cs="Times New Roman"/>
          <w:i/>
          <w:color w:val="000000"/>
        </w:rPr>
        <w:t>ON</w:t>
      </w:r>
      <w:r>
        <w:rPr>
          <w:rFonts w:ascii="宋体" w:hAnsi="宋体"/>
          <w:color w:val="000000"/>
        </w:rPr>
        <w:t>旋转后，纸板上看不到反射光线，无法测量反射角，不会出现测得角度不等的情况，故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不符合题意。</w:t>
      </w:r>
    </w:p>
    <w:p w14:paraId="1E7717A4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14:paraId="59D2A114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007A6671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如图，根据光的反射定律，反射角等于入射角，为</w:t>
      </w:r>
      <w:r>
        <w:rPr>
          <w:rFonts w:eastAsia="Times New Roman" w:cs="Times New Roman"/>
          <w:color w:val="000000"/>
        </w:rPr>
        <w:t>60°</w:t>
      </w:r>
      <w:r>
        <w:rPr>
          <w:rFonts w:ascii="宋体" w:hAnsi="宋体"/>
          <w:color w:val="000000"/>
        </w:rPr>
        <w:t>，在法线左侧画入射光线</w:t>
      </w:r>
      <w:r>
        <w:rPr>
          <w:rFonts w:eastAsia="Times New Roman" w:cs="Times New Roman"/>
          <w:i/>
          <w:color w:val="000000"/>
        </w:rPr>
        <w:t>AO</w:t>
      </w:r>
      <w:r>
        <w:rPr>
          <w:rFonts w:ascii="宋体" w:hAnsi="宋体"/>
          <w:color w:val="000000"/>
        </w:rPr>
        <w:t>，与法线的夹角为</w:t>
      </w:r>
      <w:r>
        <w:rPr>
          <w:rFonts w:eastAsia="Times New Roman" w:cs="Times New Roman"/>
          <w:color w:val="000000"/>
        </w:rPr>
        <w:t>60°</w:t>
      </w:r>
      <w:r>
        <w:rPr>
          <w:rFonts w:ascii="宋体" w:hAnsi="宋体"/>
          <w:color w:val="000000"/>
        </w:rPr>
        <w:t>；标注出入射光线</w:t>
      </w:r>
      <w:r>
        <w:rPr>
          <w:rFonts w:eastAsia="Times New Roman" w:cs="Times New Roman"/>
          <w:i/>
          <w:color w:val="000000"/>
        </w:rPr>
        <w:t>AO</w:t>
      </w:r>
      <w:r>
        <w:rPr>
          <w:rFonts w:ascii="宋体" w:hAnsi="宋体"/>
          <w:color w:val="000000"/>
        </w:rPr>
        <w:t>与法线</w:t>
      </w:r>
      <w:r>
        <w:rPr>
          <w:rFonts w:eastAsia="Times New Roman" w:cs="Times New Roman"/>
          <w:i/>
          <w:color w:val="000000"/>
        </w:rPr>
        <w:t>ON</w:t>
      </w:r>
      <w:r>
        <w:rPr>
          <w:rFonts w:ascii="宋体" w:hAnsi="宋体"/>
          <w:color w:val="000000"/>
        </w:rPr>
        <w:t>的夹角度数，据此作图。</w:t>
      </w:r>
    </w:p>
    <w:p w14:paraId="72B8BF49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在“探究串联电路中电压的特点”的实验中：</w:t>
      </w:r>
    </w:p>
    <w:p w14:paraId="348F433D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457FEA1" wp14:editId="4ED05C33">
            <wp:extent cx="2809875" cy="110490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1359F1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连接电路时，开关应处于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状态；</w:t>
      </w:r>
    </w:p>
    <w:p w14:paraId="3C6E6A23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图甲电路工作时，电压表示数如图乙所示，则</w:t>
      </w:r>
      <w:r>
        <w:rPr>
          <w:rFonts w:eastAsia="Times New Roman" w:cs="Times New Roman"/>
          <w:i/>
          <w:color w:val="000000"/>
        </w:rPr>
        <w:t>U</w:t>
      </w:r>
      <w:r>
        <w:rPr>
          <w:color w:val="000000"/>
          <w:vertAlign w:val="subscript"/>
        </w:rPr>
        <w:t>AB</w:t>
      </w:r>
      <w:r>
        <w:rPr>
          <w:rFonts w:eastAsia="Times New Roman" w:cs="Times New Roman"/>
          <w:color w:val="000000"/>
        </w:rPr>
        <w:t>=</w:t>
      </w:r>
      <w:r>
        <w:rPr>
          <w:color w:val="000000"/>
        </w:rPr>
        <w:t>__________</w:t>
      </w:r>
      <w:r>
        <w:rPr>
          <w:rFonts w:eastAsia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；</w:t>
      </w:r>
    </w:p>
    <w:p w14:paraId="72EA96A8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要测</w:t>
      </w:r>
      <w:r>
        <w:rPr>
          <w:rFonts w:eastAsia="Times New Roman" w:cs="Times New Roman"/>
          <w:color w:val="000000"/>
        </w:rPr>
        <w:t>L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L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两端的总电压，只需在图甲中更改一根导线的连接位置即可。请在这根导线上画“</w:t>
      </w:r>
      <w:r>
        <w:rPr>
          <w:rFonts w:eastAsia="Times New Roman" w:cs="Times New Roman"/>
          <w:color w:val="000000"/>
        </w:rPr>
        <w:t>×</w:t>
      </w:r>
      <w:r>
        <w:rPr>
          <w:rFonts w:ascii="宋体" w:hAnsi="宋体"/>
          <w:color w:val="000000"/>
        </w:rPr>
        <w:t>”，再画出正确接法的导线，注意导线不交叉；</w:t>
      </w:r>
    </w:p>
    <w:p w14:paraId="2CA291FC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在测得一组</w:t>
      </w:r>
      <w:r>
        <w:rPr>
          <w:rFonts w:eastAsia="Times New Roman" w:cs="Times New Roman"/>
          <w:i/>
          <w:color w:val="000000"/>
        </w:rPr>
        <w:t>U</w:t>
      </w:r>
      <w:r>
        <w:rPr>
          <w:color w:val="000000"/>
          <w:vertAlign w:val="subscript"/>
        </w:rPr>
        <w:t>AB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U</w:t>
      </w:r>
      <w:r>
        <w:rPr>
          <w:color w:val="000000"/>
          <w:vertAlign w:val="subscript"/>
        </w:rPr>
        <w:t>CD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U</w:t>
      </w:r>
      <w:r>
        <w:rPr>
          <w:color w:val="000000"/>
          <w:vertAlign w:val="subscript"/>
        </w:rPr>
        <w:t>AD</w:t>
      </w:r>
      <w:r>
        <w:rPr>
          <w:rFonts w:ascii="宋体" w:hAnsi="宋体"/>
          <w:color w:val="000000"/>
        </w:rPr>
        <w:t>的数据并记录后，为得到普遍的规律，接下来的操作是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。</w:t>
      </w:r>
    </w:p>
    <w:p w14:paraId="73C73A33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断开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1.5</w:t>
      </w:r>
      <w:r>
        <w:rPr>
          <w:color w:val="000000"/>
        </w:rPr>
        <w:t xml:space="preserve">    </w:t>
      </w:r>
    </w:p>
    <w:p w14:paraId="3D10A592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noProof/>
          <w:color w:val="000000"/>
        </w:rPr>
        <w:drawing>
          <wp:inline distT="0" distB="0" distL="0" distR="0" wp14:anchorId="2A6DF814" wp14:editId="57D2F227">
            <wp:extent cx="1600200" cy="99060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换用不同规格的灯泡，进行多次实验</w:t>
      </w:r>
    </w:p>
    <w:p w14:paraId="42ACB35F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66A1B79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5FACFA99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为了保护电路，连接电路时，开关必须断开，防止接线短路烧坏元件。</w:t>
      </w:r>
    </w:p>
    <w:p w14:paraId="0A16B35A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23EB2929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电压表接的是</w:t>
      </w:r>
      <w:r>
        <w:rPr>
          <w:rFonts w:eastAsia="Times New Roman" w:cs="Times New Roman"/>
          <w:color w:val="000000"/>
        </w:rPr>
        <w:t>0~3V</w:t>
      </w:r>
      <w:r>
        <w:rPr>
          <w:rFonts w:ascii="宋体" w:hAnsi="宋体"/>
          <w:color w:val="000000"/>
        </w:rPr>
        <w:t>量程，分度值</w:t>
      </w:r>
      <w:r>
        <w:rPr>
          <w:rFonts w:eastAsia="Times New Roman" w:cs="Times New Roman"/>
          <w:color w:val="000000"/>
        </w:rPr>
        <w:t>0.1V</w:t>
      </w:r>
      <w:r>
        <w:rPr>
          <w:rFonts w:ascii="宋体" w:hAnsi="宋体"/>
          <w:color w:val="000000"/>
        </w:rPr>
        <w:t>；指针指在</w:t>
      </w:r>
      <w:r>
        <w:rPr>
          <w:rFonts w:eastAsia="Times New Roman" w:cs="Times New Roman"/>
          <w:color w:val="000000"/>
        </w:rPr>
        <w:t xml:space="preserve">1.5V </w:t>
      </w:r>
      <w:r>
        <w:rPr>
          <w:rFonts w:ascii="宋体" w:hAnsi="宋体"/>
          <w:color w:val="000000"/>
        </w:rPr>
        <w:t>刻度处，故</w:t>
      </w:r>
      <w:r>
        <w:object w:dxaOrig="1140" w:dyaOrig="360" w14:anchorId="52A0A8AB">
          <v:shape id="_x0000_i1034" type="#_x0000_t75" alt="学科网(www.zxxk.com)--教育资源门户，提供试卷、教案、课件、论文、素材以及各类教学资源下载，还有大量而丰富的教学相关资讯！" style="width:57pt;height:18pt" o:ole="">
            <v:imagedata r:id="rId48" o:title="eqIdf6ae976e04bd50e69001645513b9c152"/>
          </v:shape>
          <o:OLEObject Type="Embed" ProgID="Equation.DSMT4" ShapeID="_x0000_i1034" DrawAspect="Content" ObjectID="_1843927872" r:id="rId49"/>
        </w:object>
      </w:r>
      <w:r>
        <w:rPr>
          <w:rFonts w:ascii="宋体" w:hAnsi="宋体"/>
          <w:color w:val="000000"/>
        </w:rPr>
        <w:t>。</w:t>
      </w:r>
    </w:p>
    <w:p w14:paraId="0F96DCD8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29A300DE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原图中电压表左侧导线接在灯泡</w:t>
      </w:r>
      <w:r>
        <w:object w:dxaOrig="255" w:dyaOrig="360" w14:anchorId="7873948A">
          <v:shape id="_x0000_i1035" type="#_x0000_t75" alt="学科网(www.zxxk.com)--教育资源门户，提供试卷、教案、课件、论文、素材以及各类教学资源下载，还有大量而丰富的教学相关资讯！" style="width:12.6pt;height:18pt" o:ole="">
            <v:imagedata r:id="rId50" o:title="eqId62e76322da99c521981992a53339042c"/>
          </v:shape>
          <o:OLEObject Type="Embed" ProgID="Equation.DSMT4" ShapeID="_x0000_i1035" DrawAspect="Content" ObjectID="_1843927873" r:id="rId51"/>
        </w:object>
      </w:r>
      <w:r>
        <w:rPr>
          <w:rFonts w:ascii="宋体" w:hAnsi="宋体"/>
          <w:color w:val="000000"/>
        </w:rPr>
        <w:t>的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接线柱，测的是</w:t>
      </w:r>
      <w:r>
        <w:object w:dxaOrig="255" w:dyaOrig="360" w14:anchorId="05166BF8">
          <v:shape id="_x0000_i1036" type="#_x0000_t75" alt="学科网(www.zxxk.com)--教育资源门户，提供试卷、教案、课件、论文、素材以及各类教学资源下载，还有大量而丰富的教学相关资讯！" style="width:12.6pt;height:18pt" o:ole="">
            <v:imagedata r:id="rId50" o:title="eqId62e76322da99c521981992a53339042c"/>
          </v:shape>
          <o:OLEObject Type="Embed" ProgID="Equation.DSMT4" ShapeID="_x0000_i1036" DrawAspect="Content" ObjectID="_1843927874" r:id="rId52"/>
        </w:object>
      </w:r>
      <w:r>
        <w:rPr>
          <w:rFonts w:ascii="宋体" w:hAnsi="宋体"/>
          <w:color w:val="000000"/>
        </w:rPr>
        <w:t>两端电压，在这根导线上画“</w:t>
      </w:r>
      <w:r>
        <w:rPr>
          <w:rFonts w:eastAsia="Times New Roman" w:cs="Times New Roman"/>
          <w:color w:val="000000"/>
        </w:rPr>
        <w:t>×</w:t>
      </w:r>
      <w:r>
        <w:rPr>
          <w:rFonts w:ascii="宋体" w:hAnsi="宋体"/>
          <w:color w:val="000000"/>
        </w:rPr>
        <w:t>”；将这根导线改接到灯泡</w:t>
      </w:r>
      <w:r>
        <w:object w:dxaOrig="285" w:dyaOrig="360" w14:anchorId="4838CA0E">
          <v:shape id="_x0000_i1037" type="#_x0000_t75" alt="学科网(www.zxxk.com)--教育资源门户，提供试卷、教案、课件、论文、素材以及各类教学资源下载，还有大量而丰富的教学相关资讯！" style="width:14.4pt;height:18pt" o:ole="">
            <v:imagedata r:id="rId53" o:title="eqId7afbfe404ad5febf1904d763974967b3"/>
          </v:shape>
          <o:OLEObject Type="Embed" ProgID="Equation.DSMT4" ShapeID="_x0000_i1037" DrawAspect="Content" ObjectID="_1843927875" r:id="rId54"/>
        </w:object>
      </w:r>
      <w:r>
        <w:rPr>
          <w:rFonts w:ascii="宋体" w:hAnsi="宋体"/>
          <w:color w:val="000000"/>
        </w:rPr>
        <w:t>右侧的</w:t>
      </w:r>
      <w:r>
        <w:rPr>
          <w:rFonts w:eastAsia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接线柱；此时电压表并联在</w:t>
      </w:r>
      <w:r>
        <w:object w:dxaOrig="255" w:dyaOrig="360" w14:anchorId="45AC676F">
          <v:shape id="_x0000_i1038" type="#_x0000_t75" alt="学科网(www.zxxk.com)--教育资源门户，提供试卷、教案、课件、论文、素材以及各类教学资源下载，还有大量而丰富的教学相关资讯！" style="width:12.6pt;height:18pt" o:ole="">
            <v:imagedata r:id="rId50" o:title="eqId62e76322da99c521981992a53339042c"/>
          </v:shape>
          <o:OLEObject Type="Embed" ProgID="Equation.DSMT4" ShapeID="_x0000_i1038" DrawAspect="Content" ObjectID="_1843927876" r:id="rId55"/>
        </w:object>
      </w:r>
      <w:r>
        <w:rPr>
          <w:rFonts w:ascii="宋体" w:hAnsi="宋体"/>
          <w:color w:val="000000"/>
        </w:rPr>
        <w:t>、</w:t>
      </w:r>
      <w:r>
        <w:object w:dxaOrig="285" w:dyaOrig="360" w14:anchorId="0208D9D5">
          <v:shape id="_x0000_i1039" type="#_x0000_t75" alt="学科网(www.zxxk.com)--教育资源门户，提供试卷、教案、课件、论文、素材以及各类教学资源下载，还有大量而丰富的教学相关资讯！" style="width:14.4pt;height:18pt" o:ole="">
            <v:imagedata r:id="rId53" o:title="eqId7afbfe404ad5febf1904d763974967b3"/>
          </v:shape>
          <o:OLEObject Type="Embed" ProgID="Equation.DSMT4" ShapeID="_x0000_i1039" DrawAspect="Content" ObjectID="_1843927877" r:id="rId56"/>
        </w:object>
      </w:r>
      <w:r>
        <w:rPr>
          <w:rFonts w:ascii="宋体" w:hAnsi="宋体"/>
          <w:color w:val="000000"/>
        </w:rPr>
        <w:t>两端，</w:t>
      </w:r>
      <w:proofErr w:type="gramStart"/>
      <w:r>
        <w:rPr>
          <w:rFonts w:ascii="宋体" w:hAnsi="宋体"/>
          <w:color w:val="000000"/>
        </w:rPr>
        <w:t>测量总</w:t>
      </w:r>
      <w:proofErr w:type="gramEnd"/>
      <w:r>
        <w:rPr>
          <w:rFonts w:ascii="宋体" w:hAnsi="宋体"/>
          <w:color w:val="000000"/>
        </w:rPr>
        <w:t>电压。据此作图。</w:t>
      </w:r>
    </w:p>
    <w:p w14:paraId="6D65198A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4</w:t>
      </w:r>
      <w:r>
        <w:rPr>
          <w:color w:val="000000"/>
        </w:rPr>
        <w:t>详解】</w:t>
      </w:r>
    </w:p>
    <w:p w14:paraId="5A91BB9E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只测一组数据存在偶然性，更换不同规格灯泡重复实验，才能得出串联电路电压普遍规律。</w:t>
      </w:r>
    </w:p>
    <w:p w14:paraId="23D7793D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在“探究液体压强与哪些因素有关”的实验中：</w:t>
      </w:r>
    </w:p>
    <w:p w14:paraId="1C52CEA9" w14:textId="77777777" w:rsidR="0002050F" w:rsidRDefault="0002050F">
      <w:pPr>
        <w:spacing w:line="360" w:lineRule="auto"/>
        <w:jc w:val="left"/>
        <w:textAlignment w:val="center"/>
        <w:rPr>
          <w:color w:val="000000"/>
        </w:rPr>
      </w:pPr>
    </w:p>
    <w:p w14:paraId="2FCEF765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8995EF4" wp14:editId="1EDC6E51">
            <wp:extent cx="3305175" cy="165735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330517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078"/>
        <w:gridCol w:w="2093"/>
        <w:gridCol w:w="2077"/>
        <w:gridCol w:w="2077"/>
      </w:tblGrid>
      <w:tr w:rsidR="0002050F" w14:paraId="660CB868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1F5BAE7" w14:textId="77777777" w:rsidR="0002050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实验序号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B100842" w14:textId="77777777" w:rsidR="0002050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深度</w:t>
            </w:r>
            <w:r>
              <w:rPr>
                <w:rFonts w:eastAsia="Times New Roman" w:cs="Times New Roman"/>
                <w:color w:val="000000"/>
              </w:rPr>
              <w:t>/cm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119ABBB" w14:textId="77777777" w:rsidR="0002050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探头方向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0DE2A63" w14:textId="77777777" w:rsidR="0002050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U</w:t>
            </w:r>
            <w:r>
              <w:rPr>
                <w:rFonts w:ascii="宋体" w:hAnsi="宋体"/>
                <w:color w:val="000000"/>
              </w:rPr>
              <w:t>形管液面高度差</w:t>
            </w:r>
            <w:r>
              <w:rPr>
                <w:rFonts w:eastAsia="Times New Roman" w:cs="Times New Roman"/>
                <w:color w:val="000000"/>
              </w:rPr>
              <w:t>/</w:t>
            </w:r>
            <w:r>
              <w:rPr>
                <w:rFonts w:ascii="宋体" w:hAnsi="宋体"/>
                <w:color w:val="000000"/>
              </w:rPr>
              <w:t>格</w:t>
            </w:r>
          </w:p>
        </w:tc>
      </w:tr>
      <w:tr w:rsidR="0002050F" w14:paraId="5791B546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10B6093" w14:textId="77777777" w:rsidR="0002050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C84B0D4" w14:textId="77777777" w:rsidR="0002050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10.0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980B585" w14:textId="77777777" w:rsidR="0002050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向下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9C07693" w14:textId="77777777" w:rsidR="0002050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17</w:t>
            </w:r>
          </w:p>
        </w:tc>
      </w:tr>
      <w:tr w:rsidR="0002050F" w14:paraId="14BEC6D9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BE43066" w14:textId="77777777" w:rsidR="0002050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C217718" w14:textId="77777777" w:rsidR="0002050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10.0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AE2BCD8" w14:textId="77777777" w:rsidR="0002050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向左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7737E3E" w14:textId="77777777" w:rsidR="0002050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17</w:t>
            </w:r>
          </w:p>
        </w:tc>
      </w:tr>
      <w:tr w:rsidR="0002050F" w14:paraId="0F5BC158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5DF40C1" w14:textId="77777777" w:rsidR="0002050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0C428B9" w14:textId="77777777" w:rsidR="0002050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10.0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05AF761" w14:textId="77777777" w:rsidR="0002050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向上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CD12A97" w14:textId="77777777" w:rsidR="0002050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17</w:t>
            </w:r>
          </w:p>
        </w:tc>
      </w:tr>
      <w:tr w:rsidR="0002050F" w14:paraId="6F9C9211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E150251" w14:textId="77777777" w:rsidR="0002050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lastRenderedPageBreak/>
              <w:t>4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706C3DB" w14:textId="77777777" w:rsidR="0002050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15.0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99467A5" w14:textId="77777777" w:rsidR="0002050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向下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D5922E5" w14:textId="77777777" w:rsidR="0002050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25</w:t>
            </w:r>
          </w:p>
        </w:tc>
      </w:tr>
      <w:tr w:rsidR="0002050F" w14:paraId="4BE67722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49C7F13" w14:textId="77777777" w:rsidR="0002050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5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2C3E121" w14:textId="77777777" w:rsidR="0002050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20.0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FA0980B" w14:textId="77777777" w:rsidR="0002050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向下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EF58470" w14:textId="77777777" w:rsidR="0002050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32</w:t>
            </w:r>
          </w:p>
        </w:tc>
      </w:tr>
    </w:tbl>
    <w:p w14:paraId="637520E7" w14:textId="77777777" w:rsidR="0002050F" w:rsidRDefault="0002050F">
      <w:pPr>
        <w:spacing w:line="360" w:lineRule="auto"/>
        <w:jc w:val="left"/>
        <w:textAlignment w:val="center"/>
        <w:rPr>
          <w:color w:val="000000"/>
        </w:rPr>
      </w:pPr>
    </w:p>
    <w:p w14:paraId="1F7C17AF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将两端蒙有相同橡皮膜的玻璃管静置于水中，如图甲所示。根据上下橡皮膜的凹陷程度，猜想：液体压强与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有关；</w:t>
      </w:r>
    </w:p>
    <w:p w14:paraId="76A55F46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检查如图乙所示装置气密性时，可通过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（填操作动作）探头的橡皮膜，观察</w:t>
      </w:r>
      <w:r>
        <w:rPr>
          <w:rFonts w:eastAsia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形管液面高度差的变化来判断；</w:t>
      </w:r>
    </w:p>
    <w:p w14:paraId="4145044E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把探头放在盛水的容器中，多次进行实验，得到表格中的数据。分析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（填实验序号）三次实验，就能研究液体内部的压强是否与方向有关。</w:t>
      </w:r>
    </w:p>
    <w:p w14:paraId="0FC2F231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深度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按压</w:t>
      </w:r>
      <w:r>
        <w:rPr>
          <w:color w:val="000000"/>
        </w:rPr>
        <w:t xml:space="preserve">    </w:t>
      </w:r>
    </w:p>
    <w:p w14:paraId="44D1EAB6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3</w:t>
      </w:r>
    </w:p>
    <w:p w14:paraId="442628B3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6F43A0A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62635165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图甲中玻璃管上下橡皮膜所处水中深度不同，凹陷程度不同，深度越深凹陷越明显，由此猜想液体压强与深度有关。</w:t>
      </w:r>
    </w:p>
    <w:p w14:paraId="17367FA3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20CB51EE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检查</w:t>
      </w:r>
      <w:r>
        <w:rPr>
          <w:rFonts w:eastAsia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形管压强计气密性时，用手按压探头的橡皮膜，若装置不漏气，</w:t>
      </w:r>
      <w:r>
        <w:rPr>
          <w:rFonts w:eastAsia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形管两侧液面会出现高度差；松手后液面恢复相平，证明气密性良好。</w:t>
      </w:r>
    </w:p>
    <w:p w14:paraId="3312D667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74B7F712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探究液体压强与探头方向的关系，需控制液体种类、深度相同，只改变探头朝向。实验</w:t>
      </w:r>
      <w:r>
        <w:rPr>
          <w:rFonts w:eastAsia="Times New Roman" w:cs="Times New Roman"/>
          <w:color w:val="000000"/>
        </w:rPr>
        <w:t xml:space="preserve"> 1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 xml:space="preserve">3 </w:t>
      </w:r>
      <w:r>
        <w:rPr>
          <w:rFonts w:ascii="宋体" w:hAnsi="宋体"/>
          <w:color w:val="000000"/>
        </w:rPr>
        <w:t>深度均为</w:t>
      </w:r>
      <w:r>
        <w:rPr>
          <w:rFonts w:eastAsia="Times New Roman" w:cs="Times New Roman"/>
          <w:color w:val="000000"/>
        </w:rPr>
        <w:t>10.0cm</w:t>
      </w:r>
      <w:r>
        <w:rPr>
          <w:rFonts w:ascii="宋体" w:hAnsi="宋体"/>
          <w:color w:val="000000"/>
        </w:rPr>
        <w:t>，仅探头方向不同，</w:t>
      </w:r>
      <w:r>
        <w:rPr>
          <w:rFonts w:eastAsia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形管液面高度差相等，可得出：同种液体的相同深度处，液体向各个方向的压强相等。</w:t>
      </w:r>
    </w:p>
    <w:p w14:paraId="508E5C95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某学校正组织一场液体密度测量挑战赛，待测液体有酒精、食用油、白醋、盐水、酱油。老师已提前测得以上液体的密度值，仅告知待测液体密度在</w:t>
      </w:r>
      <w:r>
        <w:rPr>
          <w:rFonts w:eastAsia="Times New Roman" w:cs="Times New Roman"/>
          <w:color w:val="000000"/>
        </w:rPr>
        <w:t>0.85~1.26g/cm</w:t>
      </w:r>
      <w:r>
        <w:rPr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之间。已知水的密度为</w:t>
      </w:r>
      <w:r>
        <w:rPr>
          <w:rFonts w:eastAsia="Times New Roman" w:cs="Times New Roman"/>
          <w:color w:val="000000"/>
        </w:rPr>
        <w:t>1.0g/cm</w:t>
      </w:r>
      <w:r>
        <w:rPr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。</w:t>
      </w:r>
    </w:p>
    <w:p w14:paraId="0082A177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980E256" wp14:editId="3077A69B">
            <wp:extent cx="5238750" cy="1320281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20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7903D6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【项目提出】将托盘天平改装成液体密度测量仪来参加挑战赛</w:t>
      </w:r>
    </w:p>
    <w:p w14:paraId="7394E5A8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lastRenderedPageBreak/>
        <w:t>【项目分析】</w:t>
      </w:r>
    </w:p>
    <w:p w14:paraId="323B5D39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在调节好的天平上，若用质量为</w:t>
      </w:r>
      <w:r>
        <w:rPr>
          <w:rFonts w:eastAsia="Times New Roman" w:cs="Times New Roman"/>
          <w:color w:val="000000"/>
        </w:rPr>
        <w:t>2.2g</w:t>
      </w:r>
      <w:r>
        <w:rPr>
          <w:rFonts w:ascii="宋体" w:hAnsi="宋体"/>
          <w:color w:val="000000"/>
        </w:rPr>
        <w:t>的小量杯，分别量取</w:t>
      </w:r>
      <w:r>
        <w:rPr>
          <w:rFonts w:eastAsia="Times New Roman" w:cs="Times New Roman"/>
          <w:color w:val="000000"/>
        </w:rPr>
        <w:t>20mL</w:t>
      </w:r>
      <w:r>
        <w:rPr>
          <w:rFonts w:ascii="宋体" w:hAnsi="宋体"/>
          <w:color w:val="000000"/>
        </w:rPr>
        <w:t>的不同液体放在左盘，右盘均只放</w:t>
      </w:r>
      <w:r>
        <w:rPr>
          <w:rFonts w:eastAsia="Times New Roman" w:cs="Times New Roman"/>
          <w:color w:val="000000"/>
        </w:rPr>
        <w:t>20g</w:t>
      </w:r>
      <w:r>
        <w:rPr>
          <w:rFonts w:ascii="宋体" w:hAnsi="宋体"/>
          <w:color w:val="000000"/>
        </w:rPr>
        <w:t>砝码。分析可知：天平平衡时，如果游码对应标尺的刻度值越大，说明量取的液体密度越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。据此，可在标尺的下方，固定一条与标尺等长的纸条，作为密度尺；</w:t>
      </w:r>
    </w:p>
    <w:p w14:paraId="2A742741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【项目实施】</w:t>
      </w:r>
    </w:p>
    <w:p w14:paraId="4512B065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如图甲，称量</w:t>
      </w:r>
      <w:r>
        <w:rPr>
          <w:rFonts w:eastAsia="Times New Roman" w:cs="Times New Roman"/>
          <w:color w:val="000000"/>
        </w:rPr>
        <w:t>20mL</w:t>
      </w:r>
      <w:r>
        <w:rPr>
          <w:rFonts w:ascii="宋体" w:hAnsi="宋体"/>
          <w:color w:val="000000"/>
        </w:rPr>
        <w:t>水的质量，此时天平的读数为</w:t>
      </w:r>
      <w:r>
        <w:rPr>
          <w:color w:val="000000"/>
        </w:rPr>
        <w:t>__________</w:t>
      </w:r>
      <w:r>
        <w:rPr>
          <w:rFonts w:eastAsia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。在纸条上，将游码左端对齐的位置标注“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”，即水的密度</w:t>
      </w:r>
      <w:r>
        <w:rPr>
          <w:rFonts w:eastAsia="Times New Roman" w:cs="Times New Roman"/>
          <w:color w:val="000000"/>
        </w:rPr>
        <w:t>1.0g/cm</w:t>
      </w:r>
      <w:r>
        <w:rPr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；</w:t>
      </w:r>
    </w:p>
    <w:p w14:paraId="7905ECFA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称量</w:t>
      </w:r>
      <w:r>
        <w:rPr>
          <w:rFonts w:eastAsia="Times New Roman" w:cs="Times New Roman"/>
          <w:color w:val="000000"/>
        </w:rPr>
        <w:t>20mL</w:t>
      </w:r>
      <w:r>
        <w:rPr>
          <w:rFonts w:ascii="宋体" w:hAnsi="宋体"/>
          <w:color w:val="000000"/>
        </w:rPr>
        <w:t>盐水的质量，如图乙所示，可计算得出盐水密度为</w:t>
      </w:r>
      <w:r>
        <w:rPr>
          <w:color w:val="000000"/>
        </w:rPr>
        <w:t>__________</w:t>
      </w:r>
      <w:r>
        <w:rPr>
          <w:rFonts w:eastAsia="Times New Roman" w:cs="Times New Roman"/>
          <w:color w:val="000000"/>
        </w:rPr>
        <w:t>g/cm</w:t>
      </w:r>
      <w:r>
        <w:rPr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，并把该密度值标注在纸条相应位置。计算并标注其他刻度对应的密度值，完成密度测量仪的制作；</w:t>
      </w:r>
    </w:p>
    <w:p w14:paraId="73612E4D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【交流评估】</w:t>
      </w:r>
    </w:p>
    <w:p w14:paraId="723A26FF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称量</w:t>
      </w:r>
      <w:r>
        <w:rPr>
          <w:rFonts w:eastAsia="Times New Roman" w:cs="Times New Roman"/>
          <w:color w:val="000000"/>
        </w:rPr>
        <w:t>20mL</w:t>
      </w:r>
      <w:r>
        <w:rPr>
          <w:rFonts w:ascii="宋体" w:hAnsi="宋体"/>
          <w:color w:val="000000"/>
        </w:rPr>
        <w:t>酱油的质量时，发现将游码调至最大刻度，天平仍向左倾。小组成员建议换用</w:t>
      </w:r>
      <w:r>
        <w:rPr>
          <w:rFonts w:eastAsia="Times New Roman" w:cs="Times New Roman"/>
          <w:color w:val="000000"/>
        </w:rPr>
        <w:t>10mL</w:t>
      </w:r>
      <w:r>
        <w:rPr>
          <w:rFonts w:ascii="宋体" w:hAnsi="宋体"/>
          <w:color w:val="000000"/>
        </w:rPr>
        <w:t>的液体和</w:t>
      </w:r>
      <w:r>
        <w:rPr>
          <w:rFonts w:eastAsia="Times New Roman" w:cs="Times New Roman"/>
          <w:color w:val="000000"/>
        </w:rPr>
        <w:t>10g</w:t>
      </w:r>
      <w:r>
        <w:rPr>
          <w:rFonts w:ascii="宋体" w:hAnsi="宋体"/>
          <w:color w:val="000000"/>
        </w:rPr>
        <w:t>的砝码重复上述操作，装置如图丙所示，以此来完成挑战赛中所有液体密度的测量，请用数据分析并判断该建议是否可行：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。</w:t>
      </w:r>
    </w:p>
    <w:p w14:paraId="3BF6FB8C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大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22.2</w:t>
      </w:r>
      <w:r>
        <w:rPr>
          <w:color w:val="000000"/>
        </w:rPr>
        <w:t xml:space="preserve">    </w:t>
      </w:r>
    </w:p>
    <w:p w14:paraId="0D1D0DE4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1.1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可行；根据天平平衡关系可得</w:t>
      </w:r>
      <w:r>
        <w:object w:dxaOrig="2565" w:dyaOrig="375" w14:anchorId="793F45F9">
          <v:shape id="_x0000_i1040" type="#_x0000_t75" alt="学科网(www.zxxk.com)--教育资源门户，提供试卷、教案、课件、论文、素材以及各类教学资源下载，还有大量而丰富的教学相关资讯！" style="width:128.4pt;height:18.6pt" o:ole="">
            <v:imagedata r:id="rId59" o:title="eqId0b476579a10db9ca7ffbc69b001e243a"/>
          </v:shape>
          <o:OLEObject Type="Embed" ProgID="Equation.DSMT4" ShapeID="_x0000_i1040" DrawAspect="Content" ObjectID="_1843927878" r:id="rId60"/>
        </w:object>
      </w:r>
    </w:p>
    <w:p w14:paraId="2EAAAA1D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换用</w:t>
      </w:r>
      <w:r>
        <w:rPr>
          <w:rFonts w:eastAsia="Times New Roman" w:cs="Times New Roman"/>
          <w:color w:val="000000"/>
        </w:rPr>
        <w:t>10mL</w:t>
      </w:r>
      <w:r>
        <w:rPr>
          <w:rFonts w:ascii="宋体" w:hAnsi="宋体"/>
          <w:color w:val="000000"/>
        </w:rPr>
        <w:t>的液体和</w:t>
      </w:r>
      <w:r>
        <w:rPr>
          <w:rFonts w:eastAsia="Times New Roman" w:cs="Times New Roman"/>
          <w:color w:val="000000"/>
        </w:rPr>
        <w:t>10g</w:t>
      </w:r>
      <w:r>
        <w:rPr>
          <w:rFonts w:ascii="宋体" w:hAnsi="宋体"/>
          <w:color w:val="000000"/>
        </w:rPr>
        <w:t>的砝码进行实验，则游码对应的示数为</w:t>
      </w:r>
      <w:r>
        <w:object w:dxaOrig="7140" w:dyaOrig="405" w14:anchorId="0B6C4E1B">
          <v:shape id="_x0000_i1041" type="#_x0000_t75" alt="学科网(www.zxxk.com)--教育资源门户，提供试卷、教案、课件、论文、素材以及各类教学资源下载，还有大量而丰富的教学相关资讯！" style="width:357pt;height:20.4pt" o:ole="">
            <v:imagedata r:id="rId61" o:title="eqId5db076359833919fb8c310a85dd20f87"/>
          </v:shape>
          <o:OLEObject Type="Embed" ProgID="Equation.DSMT4" ShapeID="_x0000_i1041" DrawAspect="Content" ObjectID="_1843927879" r:id="rId62"/>
        </w:object>
      </w:r>
    </w:p>
    <w:p w14:paraId="644CDC8C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有题意可知，待测液体密度最小值</w:t>
      </w:r>
      <w:r>
        <w:object w:dxaOrig="1785" w:dyaOrig="375" w14:anchorId="54FD23F8">
          <v:shape id="_x0000_i1042" type="#_x0000_t75" alt="学科网(www.zxxk.com)--教育资源门户，提供试卷、教案、课件、论文、素材以及各类教学资源下载，还有大量而丰富的教学相关资讯！" style="width:89.4pt;height:18.6pt" o:ole="">
            <v:imagedata r:id="rId63" o:title="eqId735708baf31c942a86c0bc1a246f7e9c"/>
          </v:shape>
          <o:OLEObject Type="Embed" ProgID="Equation.DSMT4" ShapeID="_x0000_i1042" DrawAspect="Content" ObjectID="_1843927880" r:id="rId64"/>
        </w:object>
      </w:r>
      <w:r>
        <w:rPr>
          <w:rFonts w:ascii="宋体" w:hAnsi="宋体"/>
          <w:color w:val="000000"/>
        </w:rPr>
        <w:t>，游码对应的最小值为</w:t>
      </w:r>
      <w:r>
        <w:object w:dxaOrig="4365" w:dyaOrig="405" w14:anchorId="0E59C9D9">
          <v:shape id="_x0000_i1043" type="#_x0000_t75" alt="学科网(www.zxxk.com)--教育资源门户，提供试卷、教案、课件、论文、素材以及各类教学资源下载，还有大量而丰富的教学相关资讯！" style="width:218.4pt;height:20.4pt" o:ole="">
            <v:imagedata r:id="rId65" o:title="eqIdf805bfd5b95642f9932987d9666a0f74"/>
          </v:shape>
          <o:OLEObject Type="Embed" ProgID="Equation.DSMT4" ShapeID="_x0000_i1043" DrawAspect="Content" ObjectID="_1843927881" r:id="rId66"/>
        </w:object>
      </w:r>
    </w:p>
    <w:p w14:paraId="73B5C1AB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待测液体密度最大值</w:t>
      </w:r>
      <w:r>
        <w:object w:dxaOrig="1785" w:dyaOrig="405" w14:anchorId="25A13AC3">
          <v:shape id="_x0000_i1044" type="#_x0000_t75" alt="学科网(www.zxxk.com)--教育资源门户，提供试卷、教案、课件、论文、素材以及各类教学资源下载，还有大量而丰富的教学相关资讯！" style="width:89.4pt;height:20.4pt" o:ole="">
            <v:imagedata r:id="rId67" o:title="eqIdc79b3d33ef66e373d55d5e9a3f100b24"/>
          </v:shape>
          <o:OLEObject Type="Embed" ProgID="Equation.DSMT4" ShapeID="_x0000_i1044" DrawAspect="Content" ObjectID="_1843927882" r:id="rId68"/>
        </w:object>
      </w:r>
      <w:r>
        <w:rPr>
          <w:rFonts w:ascii="宋体" w:hAnsi="宋体"/>
          <w:color w:val="000000"/>
        </w:rPr>
        <w:t>，游码对应的最大值为</w:t>
      </w:r>
      <w:r>
        <w:object w:dxaOrig="4485" w:dyaOrig="405" w14:anchorId="355815C5">
          <v:shape id="_x0000_i1045" type="#_x0000_t75" alt="学科网(www.zxxk.com)--教育资源门户，提供试卷、教案、课件、论文、素材以及各类教学资源下载，还有大量而丰富的教学相关资讯！" style="width:224.4pt;height:20.4pt" o:ole="">
            <v:imagedata r:id="rId69" o:title="eqId1e3fb6649466d055bfcb0904542241f8"/>
          </v:shape>
          <o:OLEObject Type="Embed" ProgID="Equation.DSMT4" ShapeID="_x0000_i1045" DrawAspect="Content" ObjectID="_1843927883" r:id="rId70"/>
        </w:object>
      </w:r>
    </w:p>
    <w:p w14:paraId="1ED3C305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所有待测密度对应的游码都在</w:t>
      </w:r>
      <w:r>
        <w:rPr>
          <w:color w:val="000000"/>
        </w:rPr>
        <w:t>0∼5g</w:t>
      </w:r>
      <w:r>
        <w:rPr>
          <w:color w:val="000000"/>
        </w:rPr>
        <w:t>的标尺量程内，因此该建议可行</w:t>
      </w:r>
    </w:p>
    <w:p w14:paraId="3CED6112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9B1C99A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348FFF86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由天平平衡关系</w:t>
      </w:r>
      <w:r>
        <w:object w:dxaOrig="2325" w:dyaOrig="375" w14:anchorId="0F47F29F">
          <v:shape id="_x0000_i1046" type="#_x0000_t75" alt="学科网(www.zxxk.com)--教育资源门户，提供试卷、教案、课件、论文、素材以及各类教学资源下载，还有大量而丰富的教学相关资讯！" style="width:116.4pt;height:18.6pt" o:ole="">
            <v:imagedata r:id="rId71" o:title="eqId60ce603a1a88cbd3d7d7caa065dcc429"/>
          </v:shape>
          <o:OLEObject Type="Embed" ProgID="Equation.DSMT4" ShapeID="_x0000_i1046" DrawAspect="Content" ObjectID="_1843927884" r:id="rId72"/>
        </w:object>
      </w:r>
      <w:r>
        <w:rPr>
          <w:rFonts w:ascii="宋体" w:hAnsi="宋体"/>
          <w:color w:val="000000"/>
        </w:rPr>
        <w:t>得</w:t>
      </w:r>
      <w:r>
        <w:object w:dxaOrig="4365" w:dyaOrig="375" w14:anchorId="56337F3F">
          <v:shape id="_x0000_i1047" type="#_x0000_t75" alt="学科网(www.zxxk.com)--教育资源门户，提供试卷、教案、课件、论文、素材以及各类教学资源下载，还有大量而丰富的教学相关资讯！" style="width:218.4pt;height:18.6pt" o:ole="">
            <v:imagedata r:id="rId73" o:title="eqIdab74cbc0b79c2374f64f45a1af91b8b5"/>
          </v:shape>
          <o:OLEObject Type="Embed" ProgID="Equation.DSMT4" ShapeID="_x0000_i1047" DrawAspect="Content" ObjectID="_1843927885" r:id="rId74"/>
        </w:object>
      </w:r>
    </w:p>
    <w:p w14:paraId="134A84C9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i/>
          <w:color w:val="000000"/>
        </w:rPr>
        <w:t>V</w:t>
      </w:r>
      <w:r>
        <w:rPr>
          <w:color w:val="000000"/>
          <w:vertAlign w:val="subscript"/>
        </w:rPr>
        <w:t>液</w:t>
      </w:r>
      <w:r>
        <w:rPr>
          <w:rFonts w:ascii="宋体" w:hAnsi="宋体"/>
          <w:color w:val="000000"/>
        </w:rPr>
        <w:t>、</w:t>
      </w:r>
      <w:r>
        <w:object w:dxaOrig="435" w:dyaOrig="375" w14:anchorId="10A58AA7">
          <v:shape id="_x0000_i1048" type="#_x0000_t75" alt="学科网(www.zxxk.com)--教育资源门户，提供试卷、教案、课件、论文、素材以及各类教学资源下载，还有大量而丰富的教学相关资讯！" style="width:21.6pt;height:18.6pt" o:ole="">
            <v:imagedata r:id="rId75" o:title="eqIdf033d140d4b05872f0f72d5ec82a0472"/>
          </v:shape>
          <o:OLEObject Type="Embed" ProgID="Equation.DSMT4" ShapeID="_x0000_i1048" DrawAspect="Content" ObjectID="_1843927886" r:id="rId76"/>
        </w:object>
      </w:r>
      <w:r>
        <w:rPr>
          <w:rFonts w:ascii="宋体" w:hAnsi="宋体"/>
          <w:color w:val="000000"/>
        </w:rPr>
        <w:t>、</w:t>
      </w:r>
      <w:r>
        <w:object w:dxaOrig="525" w:dyaOrig="360" w14:anchorId="39C4D853">
          <v:shape id="_x0000_i1049" type="#_x0000_t75" alt="学科网(www.zxxk.com)--教育资源门户，提供试卷、教案、课件、论文、素材以及各类教学资源下载，还有大量而丰富的教学相关资讯！" style="width:26.4pt;height:18pt" o:ole="">
            <v:imagedata r:id="rId77" o:title="eqId774958c4d2bbb34e29f5057e636bef1f"/>
          </v:shape>
          <o:OLEObject Type="Embed" ProgID="Equation.DSMT4" ShapeID="_x0000_i1049" DrawAspect="Content" ObjectID="_1843927887" r:id="rId78"/>
        </w:object>
      </w:r>
      <w:r>
        <w:rPr>
          <w:rFonts w:eastAsia="Times New Roman" w:cs="Times New Roman"/>
          <w:color w:val="000000"/>
        </w:rPr>
        <w:t>​</w:t>
      </w:r>
      <w:r>
        <w:rPr>
          <w:rFonts w:ascii="宋体" w:hAnsi="宋体"/>
          <w:color w:val="000000"/>
        </w:rPr>
        <w:t>固定，液体密度</w:t>
      </w:r>
      <w:r>
        <w:rPr>
          <w:rFonts w:eastAsia="Times New Roman" w:cs="Times New Roman"/>
          <w:i/>
          <w:color w:val="000000"/>
        </w:rPr>
        <w:t>ρ</w:t>
      </w:r>
      <w:r>
        <w:rPr>
          <w:rFonts w:ascii="宋体" w:hAnsi="宋体"/>
          <w:color w:val="000000"/>
        </w:rPr>
        <w:t>越大，游码示数越大。</w:t>
      </w:r>
    </w:p>
    <w:p w14:paraId="2CD4C2FA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7948ADE2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lastRenderedPageBreak/>
        <w:t>由图甲可知，标尺的分度值为</w:t>
      </w:r>
      <w:r>
        <w:rPr>
          <w:rFonts w:eastAsia="Times New Roman" w:cs="Times New Roman"/>
          <w:color w:val="000000"/>
        </w:rPr>
        <w:t>0.2g</w:t>
      </w:r>
      <w:r>
        <w:rPr>
          <w:rFonts w:ascii="宋体" w:hAnsi="宋体"/>
          <w:color w:val="000000"/>
        </w:rPr>
        <w:t>，游码对应的刻度为</w:t>
      </w:r>
      <w:r>
        <w:rPr>
          <w:rFonts w:eastAsia="Times New Roman" w:cs="Times New Roman"/>
          <w:color w:val="000000"/>
        </w:rPr>
        <w:t>2.2 g，</w:t>
      </w:r>
      <w:r>
        <w:rPr>
          <w:rFonts w:ascii="宋体" w:hAnsi="宋体"/>
          <w:color w:val="000000"/>
        </w:rPr>
        <w:t>砝码</w:t>
      </w:r>
      <w:r>
        <w:rPr>
          <w:rFonts w:eastAsia="Times New Roman" w:cs="Times New Roman"/>
          <w:color w:val="000000"/>
        </w:rPr>
        <w:t>20 g</w:t>
      </w:r>
      <w:r>
        <w:rPr>
          <w:rFonts w:ascii="宋体" w:hAnsi="宋体"/>
          <w:color w:val="000000"/>
        </w:rPr>
        <w:t>，量杯和水的总质量为</w:t>
      </w:r>
      <w:r>
        <w:object w:dxaOrig="2655" w:dyaOrig="375" w14:anchorId="4FABAFB5">
          <v:shape id="_x0000_i1050" type="#_x0000_t75" alt="学科网(www.zxxk.com)--教育资源门户，提供试卷、教案、课件、论文、素材以及各类教学资源下载，还有大量而丰富的教学相关资讯！" style="width:132.6pt;height:18.6pt" o:ole="">
            <v:imagedata r:id="rId79" o:title="eqId6757c21ff797e03c276d999d7fba79c8"/>
          </v:shape>
          <o:OLEObject Type="Embed" ProgID="Equation.DSMT4" ShapeID="_x0000_i1050" DrawAspect="Content" ObjectID="_1843927888" r:id="rId80"/>
        </w:object>
      </w:r>
    </w:p>
    <w:p w14:paraId="7443B8BA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65129AB3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由图乙可知，标尺的分度值为</w:t>
      </w:r>
      <w:r>
        <w:rPr>
          <w:rFonts w:eastAsia="Times New Roman" w:cs="Times New Roman"/>
          <w:color w:val="000000"/>
        </w:rPr>
        <w:t>0.2g</w:t>
      </w:r>
      <w:r>
        <w:rPr>
          <w:rFonts w:ascii="宋体" w:hAnsi="宋体"/>
          <w:color w:val="000000"/>
        </w:rPr>
        <w:t>，游码对应的刻度为</w:t>
      </w:r>
      <w:r>
        <w:rPr>
          <w:rFonts w:eastAsia="Times New Roman" w:cs="Times New Roman"/>
          <w:color w:val="000000"/>
        </w:rPr>
        <w:t>4.2 g，</w:t>
      </w:r>
      <w:r>
        <w:rPr>
          <w:rFonts w:ascii="宋体" w:hAnsi="宋体"/>
          <w:color w:val="000000"/>
        </w:rPr>
        <w:t>砝码</w:t>
      </w:r>
      <w:r>
        <w:rPr>
          <w:rFonts w:eastAsia="Times New Roman" w:cs="Times New Roman"/>
          <w:color w:val="000000"/>
        </w:rPr>
        <w:t>20 g</w:t>
      </w:r>
      <w:r>
        <w:rPr>
          <w:rFonts w:ascii="宋体" w:hAnsi="宋体"/>
          <w:color w:val="000000"/>
        </w:rPr>
        <w:t>，量杯和盐水总质量为</w:t>
      </w:r>
      <w:r>
        <w:object w:dxaOrig="2805" w:dyaOrig="375" w14:anchorId="08809E81">
          <v:shape id="_x0000_i1051" type="#_x0000_t75" alt="学科网(www.zxxk.com)--教育资源门户，提供试卷、教案、课件、论文、素材以及各类教学资源下载，还有大量而丰富的教学相关资讯！" style="width:140.4pt;height:18.6pt" o:ole="">
            <v:imagedata r:id="rId81" o:title="eqIdcb1d14dd2010e63683efda047e28fa3a"/>
          </v:shape>
          <o:OLEObject Type="Embed" ProgID="Equation.DSMT4" ShapeID="_x0000_i1051" DrawAspect="Content" ObjectID="_1843927889" r:id="rId82"/>
        </w:object>
      </w:r>
    </w:p>
    <w:p w14:paraId="15C5AADC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盐水的质量</w:t>
      </w:r>
      <w:r>
        <w:object w:dxaOrig="4215" w:dyaOrig="375" w14:anchorId="494D75FB">
          <v:shape id="_x0000_i1052" type="#_x0000_t75" alt="学科网(www.zxxk.com)--教育资源门户，提供试卷、教案、课件、论文、素材以及各类教学资源下载，还有大量而丰富的教学相关资讯！" style="width:210.6pt;height:18.6pt" o:ole="">
            <v:imagedata r:id="rId83" o:title="eqIddc877f1d1b8365607387210e428546f6"/>
          </v:shape>
          <o:OLEObject Type="Embed" ProgID="Equation.DSMT4" ShapeID="_x0000_i1052" DrawAspect="Content" ObjectID="_1843927890" r:id="rId84"/>
        </w:object>
      </w:r>
    </w:p>
    <w:p w14:paraId="5B3867A0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盐水的体积为</w:t>
      </w:r>
      <w:r>
        <w:object w:dxaOrig="1860" w:dyaOrig="315" w14:anchorId="3BB40416">
          <v:shape id="_x0000_i1053" type="#_x0000_t75" alt="学科网(www.zxxk.com)--教育资源门户，提供试卷、教案、课件、论文、素材以及各类教学资源下载，还有大量而丰富的教学相关资讯！" style="width:93pt;height:15.6pt" o:ole="">
            <v:imagedata r:id="rId85" o:title="eqId3f457758bce2cebe594485bbd2859a5a"/>
          </v:shape>
          <o:OLEObject Type="Embed" ProgID="Equation.DSMT4" ShapeID="_x0000_i1053" DrawAspect="Content" ObjectID="_1843927891" r:id="rId86"/>
        </w:object>
      </w:r>
    </w:p>
    <w:p w14:paraId="1DEC5DB0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盐水的密度</w:t>
      </w:r>
      <w:r>
        <w:object w:dxaOrig="2895" w:dyaOrig="645" w14:anchorId="040D9B09">
          <v:shape id="_x0000_i1054" type="#_x0000_t75" alt="学科网(www.zxxk.com)--教育资源门户，提供试卷、教案、课件、论文、素材以及各类教学资源下载，还有大量而丰富的教学相关资讯！" style="width:144.6pt;height:32.4pt" o:ole="">
            <v:imagedata r:id="rId87" o:title="eqId422725312490cb276433004adde80047"/>
          </v:shape>
          <o:OLEObject Type="Embed" ProgID="Equation.DSMT4" ShapeID="_x0000_i1054" DrawAspect="Content" ObjectID="_1843927892" r:id="rId88"/>
        </w:object>
      </w:r>
    </w:p>
    <w:p w14:paraId="0FD2E662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4</w:t>
      </w:r>
      <w:r>
        <w:rPr>
          <w:color w:val="000000"/>
        </w:rPr>
        <w:t>详解】</w:t>
      </w:r>
    </w:p>
    <w:p w14:paraId="28DCEEFB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略。</w:t>
      </w:r>
    </w:p>
    <w:p w14:paraId="3EC8E18F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四、综合题：本题共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小题，第</w:t>
      </w:r>
      <w:r>
        <w:rPr>
          <w:rFonts w:eastAsia="Times New Roman" w:cs="Times New Roman"/>
          <w:b/>
          <w:color w:val="000000"/>
          <w:sz w:val="24"/>
        </w:rPr>
        <w:t>21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 w:cs="Times New Roman"/>
          <w:b/>
          <w:color w:val="000000"/>
          <w:sz w:val="24"/>
        </w:rPr>
        <w:t>8</w:t>
      </w:r>
      <w:r>
        <w:rPr>
          <w:rFonts w:ascii="宋体" w:hAnsi="宋体"/>
          <w:b/>
          <w:color w:val="000000"/>
          <w:sz w:val="24"/>
        </w:rPr>
        <w:t>分，第</w:t>
      </w:r>
      <w:r>
        <w:rPr>
          <w:rFonts w:eastAsia="Times New Roman" w:cs="Times New Roman"/>
          <w:b/>
          <w:color w:val="000000"/>
          <w:sz w:val="24"/>
        </w:rPr>
        <w:t>22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 w:cs="Times New Roman"/>
          <w:b/>
          <w:color w:val="000000"/>
          <w:sz w:val="24"/>
        </w:rPr>
        <w:t>10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18</w:t>
      </w:r>
      <w:r>
        <w:rPr>
          <w:rFonts w:ascii="宋体" w:hAnsi="宋体"/>
          <w:b/>
          <w:color w:val="000000"/>
          <w:sz w:val="24"/>
        </w:rPr>
        <w:t>分。</w:t>
      </w:r>
    </w:p>
    <w:p w14:paraId="3B8204A4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为加强消防安全，一些工厂会配备如图甲所示的推车式干粉灭火器，该推车式灭火器的总质量为</w:t>
      </w:r>
      <w:r>
        <w:rPr>
          <w:rFonts w:eastAsia="Times New Roman" w:cs="Times New Roman"/>
          <w:color w:val="000000"/>
        </w:rPr>
        <w:t>55kg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eastAsia="Times New Roman" w:cs="Times New Roman"/>
          <w:color w:val="000000"/>
        </w:rPr>
        <w:t>10N/kg</w:t>
      </w:r>
      <w:r>
        <w:rPr>
          <w:rFonts w:ascii="宋体" w:hAnsi="宋体"/>
          <w:color w:val="000000"/>
        </w:rPr>
        <w:t>。</w:t>
      </w:r>
    </w:p>
    <w:p w14:paraId="05F8CB51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9014FFC" wp14:editId="6266345C">
            <wp:extent cx="2114550" cy="1123950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9C9DB2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带有车轮的推车式灭火器能轻松移动，这是通过滚动代替滑动的方式来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摩擦力；</w:t>
      </w:r>
    </w:p>
    <w:p w14:paraId="775A8323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如图甲，以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为支点，用力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抬起推车静止时，推车相当于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杠杆；</w:t>
      </w:r>
    </w:p>
    <w:p w14:paraId="6665CEDF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求该推车式灭火器的总重力；</w:t>
      </w:r>
    </w:p>
    <w:p w14:paraId="6ABE3646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如图乙，推车式灭火器静止在水平地面上，与地面的总接触面积为</w:t>
      </w:r>
      <w:r>
        <w:rPr>
          <w:rFonts w:eastAsia="Times New Roman" w:cs="Times New Roman"/>
          <w:color w:val="000000"/>
        </w:rPr>
        <w:t>20cm</w:t>
      </w:r>
      <w:r>
        <w:rPr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，求此时推车对地面的压强。</w:t>
      </w:r>
    </w:p>
    <w:p w14:paraId="1E34FF89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减小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省力</w:t>
      </w:r>
      <w:r>
        <w:rPr>
          <w:color w:val="000000"/>
        </w:rPr>
        <w:t xml:space="preserve">    </w:t>
      </w:r>
    </w:p>
    <w:p w14:paraId="723BF805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550N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object w:dxaOrig="1275" w:dyaOrig="315" w14:anchorId="05F3A802">
          <v:shape id="_x0000_i1055" type="#_x0000_t75" alt="学科网(www.zxxk.com)--教育资源门户，提供试卷、教案、课件、论文、素材以及各类教学资源下载，还有大量而丰富的教学相关资讯！" style="width:63.6pt;height:15.6pt" o:ole="">
            <v:imagedata r:id="rId90" o:title="eqId712d0435890e41133069bf65fdad2b1b"/>
          </v:shape>
          <o:OLEObject Type="Embed" ProgID="Equation.DSMT4" ShapeID="_x0000_i1055" DrawAspect="Content" ObjectID="_1843927893" r:id="rId91"/>
        </w:object>
      </w:r>
    </w:p>
    <w:p w14:paraId="01A6BC13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489D9E0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67785053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相同条件下，滚动摩擦小于滑动摩擦，用车轮滚动代替滑动，减小摩擦力。</w:t>
      </w:r>
    </w:p>
    <w:p w14:paraId="0DAE5F64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758E2DA2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以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为支点，动力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的力臂大于阻力（灭火器重力）的力臂，动力小于阻力，属于省力杠杆。</w:t>
      </w:r>
    </w:p>
    <w:p w14:paraId="6A79836E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52B3FC3C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推车式灭火器的总重力</w:t>
      </w:r>
      <w:r>
        <w:object w:dxaOrig="3315" w:dyaOrig="315" w14:anchorId="6F810E7E">
          <v:shape id="_x0000_i1056" type="#_x0000_t75" alt="学科网(www.zxxk.com)--教育资源门户，提供试卷、教案、课件、论文、素材以及各类教学资源下载，还有大量而丰富的教学相关资讯！" style="width:165.6pt;height:15.6pt" o:ole="">
            <v:imagedata r:id="rId92" o:title="eqId36908dced5a5b38b162e89222b14d3e8"/>
          </v:shape>
          <o:OLEObject Type="Embed" ProgID="Equation.DSMT4" ShapeID="_x0000_i1056" DrawAspect="Content" ObjectID="_1843927894" r:id="rId93"/>
        </w:object>
      </w:r>
    </w:p>
    <w:p w14:paraId="5DE06B80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4</w:t>
      </w:r>
      <w:r>
        <w:rPr>
          <w:color w:val="000000"/>
        </w:rPr>
        <w:t>详解】</w:t>
      </w:r>
    </w:p>
    <w:p w14:paraId="05890850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静止在水平地面上时，对地面的压力为</w:t>
      </w:r>
      <w:r>
        <w:object w:dxaOrig="1455" w:dyaOrig="285" w14:anchorId="4515F9B3">
          <v:shape id="_x0000_i1057" type="#_x0000_t75" alt="学科网(www.zxxk.com)--教育资源门户，提供试卷、教案、课件、论文、素材以及各类教学资源下载，还有大量而丰富的教学相关资讯！" style="width:72.6pt;height:14.4pt" o:ole="">
            <v:imagedata r:id="rId94" o:title="eqIdf768719be31a52fecf548e3e189b025a"/>
          </v:shape>
          <o:OLEObject Type="Embed" ProgID="Equation.DSMT4" ShapeID="_x0000_i1057" DrawAspect="Content" ObjectID="_1843927895" r:id="rId95"/>
        </w:object>
      </w:r>
    </w:p>
    <w:p w14:paraId="75108D5F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推车对地面的压强为</w:t>
      </w:r>
      <w:r>
        <w:object w:dxaOrig="3525" w:dyaOrig="615" w14:anchorId="771920AA">
          <v:shape id="_x0000_i1058" type="#_x0000_t75" alt="学科网(www.zxxk.com)--教育资源门户，提供试卷、教案、课件、论文、素材以及各类教学资源下载，还有大量而丰富的教学相关资讯！" style="width:176.4pt;height:30.6pt" o:ole="">
            <v:imagedata r:id="rId96" o:title="eqIdd6b194c7cfd7f7cf063f88846db0287f"/>
          </v:shape>
          <o:OLEObject Type="Embed" ProgID="Equation.DSMT4" ShapeID="_x0000_i1058" DrawAspect="Content" ObjectID="_1843927896" r:id="rId97"/>
        </w:object>
      </w:r>
    </w:p>
    <w:p w14:paraId="170C6B14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某科技小组设计了一款智能注水装置，图甲是简化的工作原理示意图。控制电路的电源电压保持不变，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为定值电阻，线圈和光控开关的电阻忽略不计。当杯子放置在托盘上时，托盘压缩弹簧与轻质绝缘连杆一起下降，带动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上的滑片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向下移动，同时光控开关自动闭合，控制电路接通，衔铁被吸下，注水电机稍后开始缓慢注水（忽略水流动带来的影响）。当线圈中的电流等于或小于</w:t>
      </w:r>
      <w:r>
        <w:rPr>
          <w:rFonts w:eastAsia="Times New Roman" w:cs="Times New Roman"/>
          <w:color w:val="000000"/>
        </w:rPr>
        <w:t>40mA</w:t>
      </w:r>
      <w:r>
        <w:rPr>
          <w:rFonts w:ascii="宋体" w:hAnsi="宋体"/>
          <w:color w:val="000000"/>
        </w:rPr>
        <w:t>时，衔铁弹回，工作电路断开。取下杯子，光控开关自动断开。滑动变阻器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连入电路的阻值与托盘受到的压力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关系如图乙所示。杯中水无溢出，</w:t>
      </w:r>
      <w:r>
        <w:rPr>
          <w:rFonts w:eastAsia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eastAsia="Times New Roman" w:cs="Times New Roman"/>
          <w:color w:val="000000"/>
        </w:rPr>
        <w:t>10N/kg</w:t>
      </w:r>
      <w:r>
        <w:rPr>
          <w:rFonts w:ascii="宋体" w:hAnsi="宋体"/>
          <w:color w:val="000000"/>
        </w:rPr>
        <w:t>。</w:t>
      </w:r>
    </w:p>
    <w:p w14:paraId="52749197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A071564" wp14:editId="1CCC6C15">
            <wp:extent cx="4410075" cy="1762125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4410075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0237F4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随着杯中水量的增加，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接入电路中的阻值变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，电磁铁磁性变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；</w:t>
      </w:r>
    </w:p>
    <w:p w14:paraId="39296D46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将质量为</w:t>
      </w:r>
      <w:r>
        <w:rPr>
          <w:rFonts w:eastAsia="Times New Roman" w:cs="Times New Roman"/>
          <w:color w:val="000000"/>
        </w:rPr>
        <w:t>160g</w:t>
      </w:r>
      <w:r>
        <w:rPr>
          <w:rFonts w:ascii="宋体" w:hAnsi="宋体"/>
          <w:color w:val="000000"/>
        </w:rPr>
        <w:t>的空杯放入托盘静止且未注水时，控制电路中的电流为</w:t>
      </w:r>
      <w:r>
        <w:rPr>
          <w:rFonts w:eastAsia="Times New Roman" w:cs="Times New Roman"/>
          <w:color w:val="000000"/>
        </w:rPr>
        <w:t>50mA</w:t>
      </w:r>
      <w:r>
        <w:rPr>
          <w:rFonts w:ascii="宋体" w:hAnsi="宋体"/>
          <w:color w:val="000000"/>
        </w:rPr>
        <w:t>；当注水停止时，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的阻值为</w:t>
      </w:r>
      <w:r>
        <w:rPr>
          <w:rFonts w:eastAsia="Times New Roman" w:cs="Times New Roman"/>
          <w:color w:val="000000"/>
        </w:rPr>
        <w:t>50Ω</w:t>
      </w:r>
      <w:r>
        <w:rPr>
          <w:rFonts w:ascii="宋体" w:hAnsi="宋体"/>
          <w:color w:val="000000"/>
        </w:rPr>
        <w:t>。求：停止注水时杯中水的质量和控制电路的电源电压；</w:t>
      </w:r>
    </w:p>
    <w:p w14:paraId="0551E3E9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放上空杯后，若要增加最大注水量，请你提出一条可行的建议：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。</w:t>
      </w:r>
    </w:p>
    <w:p w14:paraId="31A10E14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大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弱</w:t>
      </w:r>
      <w:r>
        <w:rPr>
          <w:color w:val="000000"/>
        </w:rPr>
        <w:t xml:space="preserve">    </w:t>
      </w:r>
    </w:p>
    <w:p w14:paraId="0AA5E418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240g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6V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增大控制电路的电源电压</w:t>
      </w:r>
      <w:r>
        <w:rPr>
          <w:rFonts w:eastAsia="Times New Roman" w:cs="Times New Roman"/>
          <w:color w:val="000000"/>
        </w:rPr>
        <w:t>##</w:t>
      </w:r>
      <w:r>
        <w:rPr>
          <w:rFonts w:ascii="宋体" w:hAnsi="宋体"/>
          <w:color w:val="000000"/>
        </w:rPr>
        <w:t>减小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 w:cs="Cambria Math"/>
              </w:rPr>
              <m:t>R</m:t>
            </m:r>
          </m:e>
          <m:sub>
            <m:r>
              <w:rPr>
                <w:rFonts w:ascii="Cambria Math" w:hAnsi="Cambria Math" w:cs="Cambria Math"/>
              </w:rPr>
              <m:t>0</m:t>
            </m:r>
          </m:sub>
        </m:sSub>
      </m:oMath>
      <w:r>
        <w:rPr>
          <w:rFonts w:ascii="宋体" w:hAnsi="宋体"/>
          <w:color w:val="000000"/>
        </w:rPr>
        <w:t>的阻值</w:t>
      </w:r>
    </w:p>
    <w:p w14:paraId="192C237E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D5A6A25" w14:textId="77777777" w:rsidR="0002050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20A6F153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随着杯中水量增加，杯子对托盘的压力增大，由图乙可知，压力越大时，滑动变阻器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接入电路的阻值越大。</w:t>
      </w:r>
    </w:p>
    <w:p w14:paraId="3F84B580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lastRenderedPageBreak/>
        <w:t>控制电路中，电源电压不变，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串联，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阻值变大则电路总电阻变大，根据</w:t>
      </w:r>
      <w:r>
        <w:object w:dxaOrig="615" w:dyaOrig="615" w14:anchorId="695B116E">
          <v:shape id="_x0000_i1059" type="#_x0000_t75" alt="学科网(www.zxxk.com)--教育资源门户，提供试卷、教案、课件、论文、素材以及各类教学资源下载，还有大量而丰富的教学相关资讯！" style="width:30.6pt;height:30.6pt" o:ole="">
            <v:imagedata r:id="rId99" o:title="eqId9c83f61a0d94fac4f83902a3ca0fc862"/>
          </v:shape>
          <o:OLEObject Type="Embed" ProgID="Equation.DSMT4" ShapeID="_x0000_i1059" DrawAspect="Content" ObjectID="_1843927897" r:id="rId100"/>
        </w:object>
      </w:r>
      <w:r>
        <w:rPr>
          <w:rFonts w:ascii="宋体" w:hAnsi="宋体"/>
          <w:color w:val="000000"/>
        </w:rPr>
        <w:t>可知，</w:t>
      </w:r>
      <w:proofErr w:type="gramStart"/>
      <w:r>
        <w:rPr>
          <w:rFonts w:ascii="宋体" w:hAnsi="宋体"/>
          <w:color w:val="000000"/>
        </w:rPr>
        <w:t>电路电</w:t>
      </w:r>
      <w:proofErr w:type="gramEnd"/>
      <w:r>
        <w:rPr>
          <w:rFonts w:ascii="宋体" w:hAnsi="宋体"/>
          <w:color w:val="000000"/>
        </w:rPr>
        <w:t>流变小，电磁铁磁性变弱。</w:t>
      </w:r>
    </w:p>
    <w:p w14:paraId="6133B9C1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1869FB2E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空杯对托盘的压力为</w:t>
      </w:r>
      <w:r>
        <w:object w:dxaOrig="4665" w:dyaOrig="375" w14:anchorId="65B8A4D1">
          <v:shape id="_x0000_i1060" type="#_x0000_t75" alt="学科网(www.zxxk.com)--教育资源门户，提供试卷、教案、课件、论文、素材以及各类教学资源下载，还有大量而丰富的教学相关资讯！" style="width:233.4pt;height:18.6pt" o:ole="">
            <v:imagedata r:id="rId101" o:title="eqIdefa9098a96e91a8b50b5a29dc2792672"/>
          </v:shape>
          <o:OLEObject Type="Embed" ProgID="Equation.DSMT4" ShapeID="_x0000_i1060" DrawAspect="Content" ObjectID="_1843927898" r:id="rId102"/>
        </w:object>
      </w:r>
    </w:p>
    <w:p w14:paraId="34D5D3ED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由图乙可知，此时</w:t>
      </w:r>
      <w:r>
        <w:object w:dxaOrig="900" w:dyaOrig="285" w14:anchorId="7797C96D">
          <v:shape id="_x0000_i1061" type="#_x0000_t75" alt="学科网(www.zxxk.com)--教育资源门户，提供试卷、教案、课件、论文、素材以及各类教学资源下载，还有大量而丰富的教学相关资讯！" style="width:45pt;height:14.4pt" o:ole="">
            <v:imagedata r:id="rId103" o:title="eqIdd978134065a9b7681a4f9c5227f941af"/>
          </v:shape>
          <o:OLEObject Type="Embed" ProgID="Equation.DSMT4" ShapeID="_x0000_i1061" DrawAspect="Content" ObjectID="_1843927899" r:id="rId104"/>
        </w:object>
      </w:r>
      <w:r>
        <w:rPr>
          <w:rFonts w:ascii="宋体" w:hAnsi="宋体"/>
          <w:color w:val="000000"/>
        </w:rPr>
        <w:t xml:space="preserve">，控制电路电源电压 </w:t>
      </w:r>
      <w:r>
        <w:object w:dxaOrig="3480" w:dyaOrig="405" w14:anchorId="15176332">
          <v:shape id="_x0000_i1062" type="#_x0000_t75" alt="学科网(www.zxxk.com)--教育资源门户，提供试卷、教案、课件、论文、素材以及各类教学资源下载，还有大量而丰富的教学相关资讯！" style="width:174pt;height:20.4pt" o:ole="">
            <v:imagedata r:id="rId105" o:title="eqId4814b556f68278731c23ae8e0f4fa0e3"/>
          </v:shape>
          <o:OLEObject Type="Embed" ProgID="Equation.DSMT4" ShapeID="_x0000_i1062" DrawAspect="Content" ObjectID="_1843927900" r:id="rId106"/>
        </w:object>
      </w:r>
    </w:p>
    <w:p w14:paraId="0A2FF821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当注水停止时，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的阻值为</w:t>
      </w:r>
      <w:r>
        <w:rPr>
          <w:rFonts w:eastAsia="Times New Roman" w:cs="Times New Roman"/>
          <w:color w:val="000000"/>
        </w:rPr>
        <w:t>50Ω</w:t>
      </w:r>
      <w:r>
        <w:rPr>
          <w:rFonts w:ascii="宋体" w:hAnsi="宋体"/>
          <w:color w:val="000000"/>
        </w:rPr>
        <w:t>，此时电路中电流为</w:t>
      </w:r>
      <w:r>
        <w:rPr>
          <w:rFonts w:eastAsia="Times New Roman" w:cs="Times New Roman"/>
          <w:color w:val="000000"/>
        </w:rPr>
        <w:t>40mA</w:t>
      </w:r>
      <w:r>
        <w:rPr>
          <w:rFonts w:ascii="宋体" w:hAnsi="宋体"/>
          <w:color w:val="000000"/>
        </w:rPr>
        <w:t>，控制电路电源电压</w:t>
      </w:r>
      <w:r>
        <w:object w:dxaOrig="3525" w:dyaOrig="405" w14:anchorId="3D452DBC">
          <v:shape id="_x0000_i1063" type="#_x0000_t75" alt="学科网(www.zxxk.com)--教育资源门户，提供试卷、教案、课件、论文、素材以及各类教学资源下载，还有大量而丰富的教学相关资讯！" style="width:176.4pt;height:20.4pt" o:ole="">
            <v:imagedata r:id="rId107" o:title="eqId552c4170769425fd560c76638d53adde"/>
          </v:shape>
          <o:OLEObject Type="Embed" ProgID="Equation.DSMT4" ShapeID="_x0000_i1063" DrawAspect="Content" ObjectID="_1843927901" r:id="rId108"/>
        </w:object>
      </w:r>
    </w:p>
    <w:p w14:paraId="6D4EB2F9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控制电路电源电压不变，则</w:t>
      </w:r>
      <w:r>
        <w:object w:dxaOrig="4755" w:dyaOrig="405" w14:anchorId="21F86475">
          <v:shape id="_x0000_i1064" type="#_x0000_t75" alt="学科网(www.zxxk.com)--教育资源门户，提供试卷、教案、课件、论文、素材以及各类教学资源下载，还有大量而丰富的教学相关资讯！" style="width:237.6pt;height:20.4pt" o:ole="">
            <v:imagedata r:id="rId109" o:title="eqId8e9ec043a852c6f3aacb3b6831aa609f"/>
          </v:shape>
          <o:OLEObject Type="Embed" ProgID="Equation.DSMT4" ShapeID="_x0000_i1064" DrawAspect="Content" ObjectID="_1843927902" r:id="rId110"/>
        </w:object>
      </w:r>
    </w:p>
    <w:p w14:paraId="7F34E201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解得</w:t>
      </w:r>
      <w:r>
        <w:object w:dxaOrig="1080" w:dyaOrig="360" w14:anchorId="5132AA34">
          <v:shape id="_x0000_i1065" type="#_x0000_t75" alt="学科网(www.zxxk.com)--教育资源门户，提供试卷、教案、课件、论文、素材以及各类教学资源下载，还有大量而丰富的教学相关资讯！" style="width:54pt;height:18pt" o:ole="">
            <v:imagedata r:id="rId111" o:title="eqId7a7fc0ec5b6c34f836e368a92344715e"/>
          </v:shape>
          <o:OLEObject Type="Embed" ProgID="Equation.DSMT4" ShapeID="_x0000_i1065" DrawAspect="Content" ObjectID="_1843927903" r:id="rId112"/>
        </w:object>
      </w:r>
      <w:r>
        <w:rPr>
          <w:rFonts w:ascii="宋体" w:hAnsi="宋体"/>
          <w:color w:val="000000"/>
        </w:rPr>
        <w:t>，</w:t>
      </w:r>
      <w:r>
        <w:object w:dxaOrig="780" w:dyaOrig="285" w14:anchorId="1FB87498">
          <v:shape id="_x0000_i1066" type="#_x0000_t75" alt="学科网(www.zxxk.com)--教育资源门户，提供试卷、教案、课件、论文、素材以及各类教学资源下载，还有大量而丰富的教学相关资讯！" style="width:39pt;height:14.4pt" o:ole="">
            <v:imagedata r:id="rId113" o:title="eqId34485ce0d68d40cba82fdb55d5ca1b0e"/>
          </v:shape>
          <o:OLEObject Type="Embed" ProgID="Equation.DSMT4" ShapeID="_x0000_i1066" DrawAspect="Content" ObjectID="_1843927904" r:id="rId114"/>
        </w:object>
      </w:r>
    </w:p>
    <w:p w14:paraId="2ACF41C4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由图乙可知，当</w:t>
      </w:r>
      <w:r>
        <w:object w:dxaOrig="900" w:dyaOrig="285" w14:anchorId="025DADAF">
          <v:shape id="_x0000_i1067" type="#_x0000_t75" alt="学科网(www.zxxk.com)--教育资源门户，提供试卷、教案、课件、论文、素材以及各类教学资源下载，还有大量而丰富的教学相关资讯！" style="width:45pt;height:14.4pt" o:ole="">
            <v:imagedata r:id="rId115" o:title="eqIda5963723b0a087a0e20191d619c8bea1"/>
          </v:shape>
          <o:OLEObject Type="Embed" ProgID="Equation.DSMT4" ShapeID="_x0000_i1067" DrawAspect="Content" ObjectID="_1843927905" r:id="rId116"/>
        </w:object>
      </w:r>
      <w:r>
        <w:rPr>
          <w:rFonts w:ascii="宋体" w:hAnsi="宋体"/>
          <w:color w:val="000000"/>
        </w:rPr>
        <w:t>时，</w:t>
      </w:r>
      <w:r>
        <w:object w:dxaOrig="825" w:dyaOrig="285" w14:anchorId="5EDCCA78">
          <v:shape id="_x0000_i1068" type="#_x0000_t75" alt="学科网(www.zxxk.com)--教育资源门户，提供试卷、教案、课件、论文、素材以及各类教学资源下载，还有大量而丰富的教学相关资讯！" style="width:41.4pt;height:14.4pt" o:ole="">
            <v:imagedata r:id="rId117" o:title="eqIdcd4b1078c8d0ba8821e12a7edda4a7d6"/>
          </v:shape>
          <o:OLEObject Type="Embed" ProgID="Equation.DSMT4" ShapeID="_x0000_i1068" DrawAspect="Content" ObjectID="_1843927906" r:id="rId118"/>
        </w:object>
      </w:r>
      <w:r>
        <w:rPr>
          <w:rFonts w:ascii="宋体" w:hAnsi="宋体"/>
          <w:color w:val="000000"/>
        </w:rPr>
        <w:t>，杯子和水的总重力为</w:t>
      </w:r>
      <w:r>
        <w:object w:dxaOrig="1425" w:dyaOrig="360" w14:anchorId="57504AC4">
          <v:shape id="_x0000_i1069" type="#_x0000_t75" alt="学科网(www.zxxk.com)--教育资源门户，提供试卷、教案、课件、论文、素材以及各类教学资源下载，还有大量而丰富的教学相关资讯！" style="width:71.4pt;height:18pt" o:ole="">
            <v:imagedata r:id="rId119" o:title="eqIdea3beb0c52fd489d80116e88ea5f640f"/>
          </v:shape>
          <o:OLEObject Type="Embed" ProgID="Equation.DSMT4" ShapeID="_x0000_i1069" DrawAspect="Content" ObjectID="_1843927907" r:id="rId120"/>
        </w:object>
      </w:r>
    </w:p>
    <w:p w14:paraId="6C1ACA5A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水的重力为</w:t>
      </w:r>
      <w:r>
        <w:object w:dxaOrig="3405" w:dyaOrig="375" w14:anchorId="3E5124A2">
          <v:shape id="_x0000_i1070" type="#_x0000_t75" alt="学科网(www.zxxk.com)--教育资源门户，提供试卷、教案、课件、论文、素材以及各类教学资源下载，还有大量而丰富的教学相关资讯！" style="width:170.4pt;height:18.6pt" o:ole="">
            <v:imagedata r:id="rId121" o:title="eqIddc3bf2a276d31be45f7a4defb79df79a"/>
          </v:shape>
          <o:OLEObject Type="Embed" ProgID="Equation.DSMT4" ShapeID="_x0000_i1070" DrawAspect="Content" ObjectID="_1843927908" r:id="rId122"/>
        </w:object>
      </w:r>
    </w:p>
    <w:p w14:paraId="5AD1C9D7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停止注水时杯中水的质量为</w:t>
      </w:r>
      <w:r>
        <w:object w:dxaOrig="3615" w:dyaOrig="675" w14:anchorId="49F7361D">
          <v:shape id="_x0000_i1071" type="#_x0000_t75" alt="学科网(www.zxxk.com)--教育资源门户，提供试卷、教案、课件、论文、素材以及各类教学资源下载，还有大量而丰富的教学相关资讯！" style="width:180.6pt;height:33.6pt" o:ole="">
            <v:imagedata r:id="rId123" o:title="eqId29ed475484ad7f74be3641bae20e6ce6"/>
          </v:shape>
          <o:OLEObject Type="Embed" ProgID="Equation.DSMT4" ShapeID="_x0000_i1071" DrawAspect="Content" ObjectID="_1843927909" r:id="rId124"/>
        </w:object>
      </w:r>
    </w:p>
    <w:p w14:paraId="3D3933B8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5681E1EC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要增加最大注水量，需要让衔铁弹回时托盘承受更大的压力，由图乙可知，压力越大，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越大，因此需要让电路在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更大时电流仍能达到</w:t>
      </w:r>
      <w:r>
        <w:rPr>
          <w:rFonts w:eastAsia="Times New Roman" w:cs="Times New Roman"/>
          <w:color w:val="000000"/>
        </w:rPr>
        <w:t>40mA</w:t>
      </w:r>
      <w:r>
        <w:rPr>
          <w:rFonts w:ascii="宋体" w:hAnsi="宋体"/>
          <w:color w:val="000000"/>
        </w:rPr>
        <w:t>。控制电路中电流</w:t>
      </w:r>
      <w:r>
        <w:object w:dxaOrig="1065" w:dyaOrig="675" w14:anchorId="2BE3D984">
          <v:shape id="_x0000_i1072" type="#_x0000_t75" alt="学科网(www.zxxk.com)--教育资源门户，提供试卷、教案、课件、论文、素材以及各类教学资源下载，还有大量而丰富的教学相关资讯！" style="width:53.4pt;height:33.6pt" o:ole="">
            <v:imagedata r:id="rId125" o:title="eqId7f6197ca39cd26067a60c29411201d93"/>
          </v:shape>
          <o:OLEObject Type="Embed" ProgID="Equation.DSMT4" ShapeID="_x0000_i1072" DrawAspect="Content" ObjectID="_1843927910" r:id="rId126"/>
        </w:object>
      </w:r>
    </w:p>
    <w:p w14:paraId="4FC510E5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则</w:t>
      </w:r>
      <w:r>
        <w:object w:dxaOrig="1125" w:dyaOrig="615" w14:anchorId="5F1C74C4">
          <v:shape id="_x0000_i1073" type="#_x0000_t75" alt="学科网(www.zxxk.com)--教育资源门户，提供试卷、教案、课件、论文、素材以及各类教学资源下载，还有大量而丰富的教学相关资讯！" style="width:56.4pt;height:30.6pt" o:ole="">
            <v:imagedata r:id="rId127" o:title="eqId2fab5539ceb165e4bb38508ce974a290"/>
          </v:shape>
          <o:OLEObject Type="Embed" ProgID="Equation.DSMT4" ShapeID="_x0000_i1073" DrawAspect="Content" ObjectID="_1843927911" r:id="rId128"/>
        </w:object>
      </w:r>
    </w:p>
    <w:p w14:paraId="56260C30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要想在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更大时电流仍能达到</w:t>
      </w:r>
      <w:r>
        <w:rPr>
          <w:rFonts w:eastAsia="Times New Roman" w:cs="Times New Roman"/>
          <w:color w:val="000000"/>
        </w:rPr>
        <w:t>40mA</w:t>
      </w:r>
      <w:r>
        <w:rPr>
          <w:rFonts w:ascii="宋体" w:hAnsi="宋体"/>
          <w:color w:val="000000"/>
        </w:rPr>
        <w:t>，可以在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不变时，增大控制电路的电源电压，或控制电路电源电压不变时，减小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 w:cs="Cambria Math"/>
              </w:rPr>
              <m:t>R</m:t>
            </m:r>
          </m:e>
          <m:sub>
            <m:r>
              <w:rPr>
                <w:rFonts w:ascii="Cambria Math" w:hAnsi="Cambria Math" w:cs="Cambria Math"/>
              </w:rPr>
              <m:t>0</m:t>
            </m:r>
          </m:sub>
        </m:sSub>
      </m:oMath>
      <w:r>
        <w:rPr>
          <w:rFonts w:ascii="宋体" w:hAnsi="宋体"/>
          <w:color w:val="000000"/>
        </w:rPr>
        <w:t>的阻值。</w:t>
      </w:r>
    </w:p>
    <w:p w14:paraId="0CAE75F7" w14:textId="77777777" w:rsidR="0002050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/>
      </w:r>
    </w:p>
    <w:p w14:paraId="1BF0471F" w14:textId="77777777" w:rsidR="0002050F" w:rsidRDefault="0002050F">
      <w:pPr>
        <w:spacing w:line="360" w:lineRule="auto"/>
        <w:textAlignment w:val="center"/>
        <w:rPr>
          <w:color w:val="000000"/>
        </w:rPr>
      </w:pPr>
    </w:p>
    <w:sectPr w:rsidR="0002050F" w:rsidSect="00C321EB">
      <w:headerReference w:type="default" r:id="rId129"/>
      <w:footerReference w:type="default" r:id="rId130"/>
      <w:pgSz w:w="11906" w:h="16838"/>
      <w:pgMar w:top="91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CF49BB" w14:textId="77777777" w:rsidR="00205CA8" w:rsidRDefault="00205CA8">
      <w:r>
        <w:separator/>
      </w:r>
    </w:p>
  </w:endnote>
  <w:endnote w:type="continuationSeparator" w:id="0">
    <w:p w14:paraId="0E496912" w14:textId="77777777" w:rsidR="00205CA8" w:rsidRDefault="00205C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D14B1B" w14:textId="77777777" w:rsidR="0090278E" w:rsidRDefault="00000000" w:rsidP="0090278E">
    <w:pPr>
      <w:jc w:val="center"/>
    </w:pPr>
    <w:r>
      <w:t>第</w:t>
    </w:r>
    <w:r>
      <w:fldChar w:fldCharType="begin"/>
    </w:r>
    <w:r>
      <w:instrText>PAGE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  <w:r>
      <w:t>/</w:t>
    </w:r>
    <w:r>
      <w:t>共</w:t>
    </w:r>
    <w:r>
      <w:fldChar w:fldCharType="begin"/>
    </w:r>
    <w:r>
      <w:instrText>NUMPAGES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</w:p>
  <w:p w14:paraId="5E3B0F4B" w14:textId="77777777" w:rsidR="0090278E" w:rsidRDefault="0090278E">
    <w:pPr>
      <w:pStyle w:val="a5"/>
    </w:pPr>
  </w:p>
  <w:p w14:paraId="1AC68AD6" w14:textId="77777777" w:rsidR="004151FC" w:rsidRDefault="00000000">
    <w:pPr>
      <w:tabs>
        <w:tab w:val="center" w:pos="4153"/>
        <w:tab w:val="right" w:pos="8306"/>
      </w:tabs>
      <w:snapToGrid w:val="0"/>
      <w:jc w:val="left"/>
      <w:rPr>
        <w:rFonts w:cs="Times New Roman"/>
        <w:kern w:val="0"/>
        <w:sz w:val="2"/>
        <w:szCs w:val="2"/>
      </w:rPr>
    </w:pPr>
    <w:r>
      <w:rPr>
        <w:color w:val="FFFFFF"/>
        <w:sz w:val="2"/>
        <w:szCs w:val="2"/>
      </w:rPr>
      <w:pict w14:anchorId="7901F5BE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1027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>
      <w:rPr>
        <w:color w:val="FFFFFF"/>
        <w:sz w:val="2"/>
        <w:szCs w:val="2"/>
      </w:rPr>
      <w:pict w14:anchorId="5B3D643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1028" type="#_x0000_t75" alt="学科网 zxxk.com" style="position:absolute;margin-left:64.05pt;margin-top:-20.75pt;width:.05pt;height:.05pt;z-index:251658752">
          <v:imagedata r:id="rId1" o:title="{75232B38-A165-1FB7-499C-2E1C792CACB5}"/>
        </v:shape>
      </w:pict>
    </w:r>
    <w:r>
      <w:rPr>
        <w:rFonts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8C5029" w14:textId="77777777" w:rsidR="00205CA8" w:rsidRDefault="00205CA8">
      <w:r>
        <w:separator/>
      </w:r>
    </w:p>
  </w:footnote>
  <w:footnote w:type="continuationSeparator" w:id="0">
    <w:p w14:paraId="0E3D5120" w14:textId="77777777" w:rsidR="00205CA8" w:rsidRDefault="00205CA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C5B884" w14:textId="4FA976C8" w:rsidR="006071D5" w:rsidRDefault="00000000" w:rsidP="002908F0">
    <w:pPr>
      <w:pStyle w:val="a3"/>
      <w:pBdr>
        <w:bottom w:val="none" w:sz="0" w:space="0" w:color="auto"/>
      </w:pBdr>
    </w:pPr>
    <w:r>
      <w:t xml:space="preserve"> </w:t>
    </w:r>
    <w:r w:rsidR="002908F0">
      <w:t xml:space="preserve"> </w:t>
    </w:r>
  </w:p>
  <w:p w14:paraId="4B4477D8" w14:textId="77777777" w:rsidR="004151FC" w:rsidRDefault="00000000">
    <w:pPr>
      <w:pBdr>
        <w:bottom w:val="none" w:sz="0" w:space="1" w:color="auto"/>
      </w:pBdr>
      <w:snapToGrid w:val="0"/>
      <w:rPr>
        <w:rFonts w:cs="Times New Roman"/>
        <w:kern w:val="0"/>
        <w:sz w:val="2"/>
        <w:szCs w:val="2"/>
      </w:rPr>
    </w:pPr>
    <w:r>
      <w:pict w14:anchorId="3EBC563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1025" type="#_x0000_t75" alt="学科网 zxxk.com" style="position:absolute;left:0;text-align:left;margin-left:351pt;margin-top:8.45pt;width:.75pt;height:.75pt;z-index:251656704">
          <v:imagedata r:id="rId1" o:title="{75232B38-A165-1FB7-499C-2E1C792CACB5}"/>
        </v:shape>
      </w:pict>
    </w:r>
    <w:r>
      <w:rPr>
        <w:color w:val="FFFFFF"/>
        <w:sz w:val="2"/>
        <w:szCs w:val="2"/>
      </w:rPr>
      <w:pict w14:anchorId="5A43E05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74" type="#_x0000_t136" alt="学科网 zxxk.com" style="width:1.2pt;height:.6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F473A"/>
    <w:multiLevelType w:val="hybridMultilevel"/>
    <w:tmpl w:val="8312AF28"/>
    <w:lvl w:ilvl="0" w:tplc="41BEA32E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A882247A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DBDE64A4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861A18EA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32D0E6D2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968AD8DE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73F87162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47A02D2A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326A36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157588993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7DF2"/>
    <w:rsid w:val="00005EBC"/>
    <w:rsid w:val="00016BFA"/>
    <w:rsid w:val="0002050F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05CA8"/>
    <w:rsid w:val="00221FC9"/>
    <w:rsid w:val="002457C2"/>
    <w:rsid w:val="00254873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8147F"/>
    <w:rsid w:val="00FA0944"/>
    <w:rsid w:val="00FB34D2"/>
    <w:rsid w:val="00FB4B17"/>
    <w:rsid w:val="00FC5860"/>
    <w:rsid w:val="00FD377B"/>
    <w:rsid w:val="00FF2D79"/>
    <w:rsid w:val="00FF517A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AC19A6F"/>
  <w15:chartTrackingRefBased/>
  <w15:docId w15:val="{3CECF8F8-7687-46A9-88C3-C9E50DFD7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5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a4">
    <w:name w:val="页眉 字符"/>
    <w:basedOn w:val="a0"/>
    <w:link w:val="a3"/>
    <w:uiPriority w:val="99"/>
    <w:rsid w:val="003102DB"/>
    <w:rPr>
      <w:kern w:val="2"/>
      <w:sz w:val="18"/>
      <w:szCs w:val="24"/>
    </w:rPr>
  </w:style>
  <w:style w:type="paragraph" w:styleId="a6">
    <w:name w:val="No Spacing"/>
    <w:uiPriority w:val="1"/>
    <w:qFormat/>
    <w:rsid w:val="003102DB"/>
    <w:rPr>
      <w:rFonts w:asciiTheme="minorHAnsi" w:eastAsia="Microsoft YaHei UI" w:hAnsiTheme="minorHAnsi" w:cstheme="minorBidi"/>
      <w:sz w:val="22"/>
      <w:szCs w:val="22"/>
    </w:rPr>
  </w:style>
  <w:style w:type="character" w:styleId="a7">
    <w:name w:val="Hyperlink"/>
    <w:basedOn w:val="a0"/>
    <w:uiPriority w:val="99"/>
    <w:unhideWhenUsed/>
    <w:rsid w:val="00596076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EA018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67.wmf"/><Relationship Id="rId21" Type="http://schemas.openxmlformats.org/officeDocument/2006/relationships/image" Target="media/image13.png"/><Relationship Id="rId42" Type="http://schemas.openxmlformats.org/officeDocument/2006/relationships/image" Target="media/image27.wmf"/><Relationship Id="rId47" Type="http://schemas.openxmlformats.org/officeDocument/2006/relationships/image" Target="media/image31.png"/><Relationship Id="rId63" Type="http://schemas.openxmlformats.org/officeDocument/2006/relationships/image" Target="media/image39.wmf"/><Relationship Id="rId68" Type="http://schemas.openxmlformats.org/officeDocument/2006/relationships/oleObject" Target="embeddings/oleObject20.bin"/><Relationship Id="rId84" Type="http://schemas.openxmlformats.org/officeDocument/2006/relationships/oleObject" Target="embeddings/oleObject28.bin"/><Relationship Id="rId89" Type="http://schemas.openxmlformats.org/officeDocument/2006/relationships/image" Target="media/image52.png"/><Relationship Id="rId112" Type="http://schemas.openxmlformats.org/officeDocument/2006/relationships/oleObject" Target="embeddings/oleObject41.bin"/><Relationship Id="rId16" Type="http://schemas.openxmlformats.org/officeDocument/2006/relationships/image" Target="media/image8.png"/><Relationship Id="rId107" Type="http://schemas.openxmlformats.org/officeDocument/2006/relationships/image" Target="media/image62.wmf"/><Relationship Id="rId11" Type="http://schemas.openxmlformats.org/officeDocument/2006/relationships/image" Target="media/image4.png"/><Relationship Id="rId32" Type="http://schemas.openxmlformats.org/officeDocument/2006/relationships/image" Target="media/image23.png"/><Relationship Id="rId37" Type="http://schemas.openxmlformats.org/officeDocument/2006/relationships/image" Target="media/image26.wmf"/><Relationship Id="rId53" Type="http://schemas.openxmlformats.org/officeDocument/2006/relationships/image" Target="media/image34.wmf"/><Relationship Id="rId58" Type="http://schemas.openxmlformats.org/officeDocument/2006/relationships/image" Target="media/image36.png"/><Relationship Id="rId74" Type="http://schemas.openxmlformats.org/officeDocument/2006/relationships/oleObject" Target="embeddings/oleObject23.bin"/><Relationship Id="rId79" Type="http://schemas.openxmlformats.org/officeDocument/2006/relationships/image" Target="media/image47.wmf"/><Relationship Id="rId102" Type="http://schemas.openxmlformats.org/officeDocument/2006/relationships/oleObject" Target="embeddings/oleObject36.bin"/><Relationship Id="rId123" Type="http://schemas.openxmlformats.org/officeDocument/2006/relationships/image" Target="media/image70.wmf"/><Relationship Id="rId128" Type="http://schemas.openxmlformats.org/officeDocument/2006/relationships/oleObject" Target="embeddings/oleObject49.bin"/><Relationship Id="rId5" Type="http://schemas.openxmlformats.org/officeDocument/2006/relationships/webSettings" Target="webSettings.xml"/><Relationship Id="rId90" Type="http://schemas.openxmlformats.org/officeDocument/2006/relationships/image" Target="media/image53.wmf"/><Relationship Id="rId95" Type="http://schemas.openxmlformats.org/officeDocument/2006/relationships/oleObject" Target="embeddings/oleObject33.bin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43" Type="http://schemas.openxmlformats.org/officeDocument/2006/relationships/oleObject" Target="embeddings/oleObject9.bin"/><Relationship Id="rId48" Type="http://schemas.openxmlformats.org/officeDocument/2006/relationships/image" Target="media/image32.wmf"/><Relationship Id="rId64" Type="http://schemas.openxmlformats.org/officeDocument/2006/relationships/oleObject" Target="embeddings/oleObject18.bin"/><Relationship Id="rId69" Type="http://schemas.openxmlformats.org/officeDocument/2006/relationships/image" Target="media/image42.wmf"/><Relationship Id="rId113" Type="http://schemas.openxmlformats.org/officeDocument/2006/relationships/image" Target="media/image65.wmf"/><Relationship Id="rId118" Type="http://schemas.openxmlformats.org/officeDocument/2006/relationships/oleObject" Target="embeddings/oleObject44.bin"/><Relationship Id="rId80" Type="http://schemas.openxmlformats.org/officeDocument/2006/relationships/oleObject" Target="embeddings/oleObject26.bin"/><Relationship Id="rId85" Type="http://schemas.openxmlformats.org/officeDocument/2006/relationships/image" Target="media/image50.wmf"/><Relationship Id="rId12" Type="http://schemas.openxmlformats.org/officeDocument/2006/relationships/image" Target="media/image5.wmf"/><Relationship Id="rId17" Type="http://schemas.openxmlformats.org/officeDocument/2006/relationships/image" Target="media/image9.png"/><Relationship Id="rId33" Type="http://schemas.openxmlformats.org/officeDocument/2006/relationships/image" Target="media/image24.wmf"/><Relationship Id="rId38" Type="http://schemas.openxmlformats.org/officeDocument/2006/relationships/oleObject" Target="embeddings/oleObject5.bin"/><Relationship Id="rId59" Type="http://schemas.openxmlformats.org/officeDocument/2006/relationships/image" Target="media/image37.wmf"/><Relationship Id="rId103" Type="http://schemas.openxmlformats.org/officeDocument/2006/relationships/image" Target="media/image60.wmf"/><Relationship Id="rId108" Type="http://schemas.openxmlformats.org/officeDocument/2006/relationships/oleObject" Target="embeddings/oleObject39.bin"/><Relationship Id="rId124" Type="http://schemas.openxmlformats.org/officeDocument/2006/relationships/oleObject" Target="embeddings/oleObject47.bin"/><Relationship Id="rId129" Type="http://schemas.openxmlformats.org/officeDocument/2006/relationships/header" Target="header1.xml"/><Relationship Id="rId54" Type="http://schemas.openxmlformats.org/officeDocument/2006/relationships/oleObject" Target="embeddings/oleObject13.bin"/><Relationship Id="rId70" Type="http://schemas.openxmlformats.org/officeDocument/2006/relationships/oleObject" Target="embeddings/oleObject21.bin"/><Relationship Id="rId75" Type="http://schemas.openxmlformats.org/officeDocument/2006/relationships/image" Target="media/image45.wmf"/><Relationship Id="rId91" Type="http://schemas.openxmlformats.org/officeDocument/2006/relationships/oleObject" Target="embeddings/oleObject31.bin"/><Relationship Id="rId96" Type="http://schemas.openxmlformats.org/officeDocument/2006/relationships/image" Target="media/image56.w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49" Type="http://schemas.openxmlformats.org/officeDocument/2006/relationships/oleObject" Target="embeddings/oleObject10.bin"/><Relationship Id="rId114" Type="http://schemas.openxmlformats.org/officeDocument/2006/relationships/oleObject" Target="embeddings/oleObject42.bin"/><Relationship Id="rId119" Type="http://schemas.openxmlformats.org/officeDocument/2006/relationships/image" Target="media/image68.wmf"/><Relationship Id="rId44" Type="http://schemas.openxmlformats.org/officeDocument/2006/relationships/image" Target="media/image28.png"/><Relationship Id="rId60" Type="http://schemas.openxmlformats.org/officeDocument/2006/relationships/oleObject" Target="embeddings/oleObject16.bin"/><Relationship Id="rId65" Type="http://schemas.openxmlformats.org/officeDocument/2006/relationships/image" Target="media/image40.wmf"/><Relationship Id="rId81" Type="http://schemas.openxmlformats.org/officeDocument/2006/relationships/image" Target="media/image48.wmf"/><Relationship Id="rId86" Type="http://schemas.openxmlformats.org/officeDocument/2006/relationships/oleObject" Target="embeddings/oleObject29.bin"/><Relationship Id="rId130" Type="http://schemas.openxmlformats.org/officeDocument/2006/relationships/footer" Target="footer1.xml"/><Relationship Id="rId13" Type="http://schemas.openxmlformats.org/officeDocument/2006/relationships/oleObject" Target="embeddings/oleObject1.bin"/><Relationship Id="rId18" Type="http://schemas.openxmlformats.org/officeDocument/2006/relationships/image" Target="media/image10.png"/><Relationship Id="rId39" Type="http://schemas.openxmlformats.org/officeDocument/2006/relationships/oleObject" Target="embeddings/oleObject6.bin"/><Relationship Id="rId109" Type="http://schemas.openxmlformats.org/officeDocument/2006/relationships/image" Target="media/image63.wmf"/><Relationship Id="rId34" Type="http://schemas.openxmlformats.org/officeDocument/2006/relationships/oleObject" Target="embeddings/oleObject3.bin"/><Relationship Id="rId50" Type="http://schemas.openxmlformats.org/officeDocument/2006/relationships/image" Target="media/image33.wmf"/><Relationship Id="rId55" Type="http://schemas.openxmlformats.org/officeDocument/2006/relationships/oleObject" Target="embeddings/oleObject14.bin"/><Relationship Id="rId76" Type="http://schemas.openxmlformats.org/officeDocument/2006/relationships/oleObject" Target="embeddings/oleObject24.bin"/><Relationship Id="rId97" Type="http://schemas.openxmlformats.org/officeDocument/2006/relationships/oleObject" Target="embeddings/oleObject34.bin"/><Relationship Id="rId104" Type="http://schemas.openxmlformats.org/officeDocument/2006/relationships/oleObject" Target="embeddings/oleObject37.bin"/><Relationship Id="rId120" Type="http://schemas.openxmlformats.org/officeDocument/2006/relationships/oleObject" Target="embeddings/oleObject45.bin"/><Relationship Id="rId125" Type="http://schemas.openxmlformats.org/officeDocument/2006/relationships/image" Target="media/image71.wmf"/><Relationship Id="rId7" Type="http://schemas.openxmlformats.org/officeDocument/2006/relationships/endnotes" Target="endnotes.xml"/><Relationship Id="rId71" Type="http://schemas.openxmlformats.org/officeDocument/2006/relationships/image" Target="media/image43.wmf"/><Relationship Id="rId92" Type="http://schemas.openxmlformats.org/officeDocument/2006/relationships/image" Target="media/image54.wmf"/><Relationship Id="rId2" Type="http://schemas.openxmlformats.org/officeDocument/2006/relationships/numbering" Target="numbering.xml"/><Relationship Id="rId29" Type="http://schemas.openxmlformats.org/officeDocument/2006/relationships/image" Target="media/image21.png"/><Relationship Id="rId24" Type="http://schemas.openxmlformats.org/officeDocument/2006/relationships/image" Target="media/image16.png"/><Relationship Id="rId40" Type="http://schemas.openxmlformats.org/officeDocument/2006/relationships/oleObject" Target="embeddings/oleObject7.bin"/><Relationship Id="rId45" Type="http://schemas.openxmlformats.org/officeDocument/2006/relationships/image" Target="media/image29.png"/><Relationship Id="rId66" Type="http://schemas.openxmlformats.org/officeDocument/2006/relationships/oleObject" Target="embeddings/oleObject19.bin"/><Relationship Id="rId87" Type="http://schemas.openxmlformats.org/officeDocument/2006/relationships/image" Target="media/image51.wmf"/><Relationship Id="rId110" Type="http://schemas.openxmlformats.org/officeDocument/2006/relationships/oleObject" Target="embeddings/oleObject40.bin"/><Relationship Id="rId115" Type="http://schemas.openxmlformats.org/officeDocument/2006/relationships/image" Target="media/image66.wmf"/><Relationship Id="rId131" Type="http://schemas.openxmlformats.org/officeDocument/2006/relationships/fontTable" Target="fontTable.xml"/><Relationship Id="rId61" Type="http://schemas.openxmlformats.org/officeDocument/2006/relationships/image" Target="media/image38.wmf"/><Relationship Id="rId82" Type="http://schemas.openxmlformats.org/officeDocument/2006/relationships/oleObject" Target="embeddings/oleObject27.bin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30" Type="http://schemas.openxmlformats.org/officeDocument/2006/relationships/image" Target="media/image22.wmf"/><Relationship Id="rId35" Type="http://schemas.openxmlformats.org/officeDocument/2006/relationships/image" Target="media/image25.wmf"/><Relationship Id="rId56" Type="http://schemas.openxmlformats.org/officeDocument/2006/relationships/oleObject" Target="embeddings/oleObject15.bin"/><Relationship Id="rId77" Type="http://schemas.openxmlformats.org/officeDocument/2006/relationships/image" Target="media/image46.wmf"/><Relationship Id="rId100" Type="http://schemas.openxmlformats.org/officeDocument/2006/relationships/oleObject" Target="embeddings/oleObject35.bin"/><Relationship Id="rId105" Type="http://schemas.openxmlformats.org/officeDocument/2006/relationships/image" Target="media/image61.wmf"/><Relationship Id="rId126" Type="http://schemas.openxmlformats.org/officeDocument/2006/relationships/oleObject" Target="embeddings/oleObject48.bin"/><Relationship Id="rId8" Type="http://schemas.openxmlformats.org/officeDocument/2006/relationships/image" Target="media/image1.png"/><Relationship Id="rId51" Type="http://schemas.openxmlformats.org/officeDocument/2006/relationships/oleObject" Target="embeddings/oleObject11.bin"/><Relationship Id="rId72" Type="http://schemas.openxmlformats.org/officeDocument/2006/relationships/oleObject" Target="embeddings/oleObject22.bin"/><Relationship Id="rId93" Type="http://schemas.openxmlformats.org/officeDocument/2006/relationships/oleObject" Target="embeddings/oleObject32.bin"/><Relationship Id="rId98" Type="http://schemas.openxmlformats.org/officeDocument/2006/relationships/image" Target="media/image57.png"/><Relationship Id="rId121" Type="http://schemas.openxmlformats.org/officeDocument/2006/relationships/image" Target="media/image69.wmf"/><Relationship Id="rId3" Type="http://schemas.openxmlformats.org/officeDocument/2006/relationships/styles" Target="styles.xml"/><Relationship Id="rId25" Type="http://schemas.openxmlformats.org/officeDocument/2006/relationships/image" Target="media/image17.png"/><Relationship Id="rId46" Type="http://schemas.openxmlformats.org/officeDocument/2006/relationships/image" Target="media/image30.png"/><Relationship Id="rId67" Type="http://schemas.openxmlformats.org/officeDocument/2006/relationships/image" Target="media/image41.wmf"/><Relationship Id="rId116" Type="http://schemas.openxmlformats.org/officeDocument/2006/relationships/oleObject" Target="embeddings/oleObject43.bin"/><Relationship Id="rId20" Type="http://schemas.openxmlformats.org/officeDocument/2006/relationships/image" Target="media/image12.png"/><Relationship Id="rId41" Type="http://schemas.openxmlformats.org/officeDocument/2006/relationships/oleObject" Target="embeddings/oleObject8.bin"/><Relationship Id="rId62" Type="http://schemas.openxmlformats.org/officeDocument/2006/relationships/oleObject" Target="embeddings/oleObject17.bin"/><Relationship Id="rId83" Type="http://schemas.openxmlformats.org/officeDocument/2006/relationships/image" Target="media/image49.wmf"/><Relationship Id="rId88" Type="http://schemas.openxmlformats.org/officeDocument/2006/relationships/oleObject" Target="embeddings/oleObject30.bin"/><Relationship Id="rId111" Type="http://schemas.openxmlformats.org/officeDocument/2006/relationships/image" Target="media/image64.wmf"/><Relationship Id="rId132" Type="http://schemas.openxmlformats.org/officeDocument/2006/relationships/theme" Target="theme/theme1.xml"/><Relationship Id="rId15" Type="http://schemas.openxmlformats.org/officeDocument/2006/relationships/image" Target="media/image7.png"/><Relationship Id="rId36" Type="http://schemas.openxmlformats.org/officeDocument/2006/relationships/oleObject" Target="embeddings/oleObject4.bin"/><Relationship Id="rId57" Type="http://schemas.openxmlformats.org/officeDocument/2006/relationships/image" Target="media/image35.png"/><Relationship Id="rId106" Type="http://schemas.openxmlformats.org/officeDocument/2006/relationships/oleObject" Target="embeddings/oleObject38.bin"/><Relationship Id="rId127" Type="http://schemas.openxmlformats.org/officeDocument/2006/relationships/image" Target="media/image72.wmf"/><Relationship Id="rId10" Type="http://schemas.openxmlformats.org/officeDocument/2006/relationships/image" Target="media/image3.png"/><Relationship Id="rId31" Type="http://schemas.openxmlformats.org/officeDocument/2006/relationships/oleObject" Target="embeddings/oleObject2.bin"/><Relationship Id="rId52" Type="http://schemas.openxmlformats.org/officeDocument/2006/relationships/oleObject" Target="embeddings/oleObject12.bin"/><Relationship Id="rId73" Type="http://schemas.openxmlformats.org/officeDocument/2006/relationships/image" Target="media/image44.wmf"/><Relationship Id="rId78" Type="http://schemas.openxmlformats.org/officeDocument/2006/relationships/oleObject" Target="embeddings/oleObject25.bin"/><Relationship Id="rId94" Type="http://schemas.openxmlformats.org/officeDocument/2006/relationships/image" Target="media/image55.wmf"/><Relationship Id="rId99" Type="http://schemas.openxmlformats.org/officeDocument/2006/relationships/image" Target="media/image58.wmf"/><Relationship Id="rId101" Type="http://schemas.openxmlformats.org/officeDocument/2006/relationships/image" Target="media/image59.wmf"/><Relationship Id="rId122" Type="http://schemas.openxmlformats.org/officeDocument/2006/relationships/oleObject" Target="embeddings/oleObject46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26" Type="http://schemas.openxmlformats.org/officeDocument/2006/relationships/image" Target="media/image18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1534</Words>
  <Characters>8746</Characters>
  <Application>Microsoft Office Word</Application>
  <DocSecurity>0</DocSecurity>
  <Lines>72</Lines>
  <Paragraphs>20</Paragraphs>
  <ScaleCrop>false</ScaleCrop>
  <Company/>
  <LinksUpToDate>false</LinksUpToDate>
  <CharactersWithSpaces>10260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3</cp:revision>
  <dcterms:created xsi:type="dcterms:W3CDTF">2026-06-21T18:17:00Z</dcterms:created>
  <dcterms:modified xsi:type="dcterms:W3CDTF">2026-06-25T13:23:00Z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