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A3EAFDE" w14:textId="2F781CA5" w:rsidR="008D08CF" w:rsidRDefault="00000000" w:rsidP="0003405B">
      <w:pPr>
        <w:spacing w:line="360" w:lineRule="auto"/>
        <w:textAlignment w:val="center"/>
      </w:pPr>
      <w:r>
        <w:rPr>
          <w:rFonts w:ascii="宋体" w:hAnsi="宋体"/>
          <w:b/>
          <w:noProof/>
          <w:sz w:val="24"/>
        </w:rPr>
        <w:drawing>
          <wp:anchor distT="0" distB="0" distL="114300" distR="114300" simplePos="0" relativeHeight="251659264" behindDoc="0" locked="0" layoutInCell="1" allowOverlap="1" wp14:anchorId="4F635A6A" wp14:editId="2DEFB8AA">
            <wp:simplePos x="0" y="0"/>
            <wp:positionH relativeFrom="page">
              <wp:posOffset>12573000</wp:posOffset>
            </wp:positionH>
            <wp:positionV relativeFrom="topMargin">
              <wp:posOffset>10642600</wp:posOffset>
            </wp:positionV>
            <wp:extent cx="304800" cy="266700"/>
            <wp:effectExtent l="0" t="0" r="0" b="0"/>
            <wp:wrapNone/>
            <wp:docPr id="100037" name="图片 1000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7" name="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304800" cy="2667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hAnsi="宋体"/>
          <w:b/>
          <w:noProof/>
          <w:sz w:val="24"/>
        </w:rPr>
        <w:drawing>
          <wp:anchor distT="0" distB="0" distL="114300" distR="114300" simplePos="0" relativeHeight="251660288" behindDoc="0" locked="0" layoutInCell="1" allowOverlap="1" wp14:anchorId="0F27FB04" wp14:editId="0BD58214">
            <wp:simplePos x="0" y="0"/>
            <wp:positionH relativeFrom="page">
              <wp:posOffset>11557000</wp:posOffset>
            </wp:positionH>
            <wp:positionV relativeFrom="topMargin">
              <wp:posOffset>12560300</wp:posOffset>
            </wp:positionV>
            <wp:extent cx="482600" cy="279400"/>
            <wp:effectExtent l="0" t="0" r="0" b="0"/>
            <wp:wrapNone/>
            <wp:docPr id="100053" name="图片 10005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3" name="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82600" cy="279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hAnsi="宋体"/>
          <w:b/>
          <w:sz w:val="24"/>
        </w:rPr>
        <w:t>姓名</w:t>
      </w:r>
      <w:r>
        <w:rPr>
          <w:rFonts w:eastAsia="Times New Roman" w:cs="Times New Roman"/>
          <w:b/>
          <w:sz w:val="24"/>
        </w:rPr>
        <w:t xml:space="preserve">__________  </w:t>
      </w:r>
      <w:r>
        <w:rPr>
          <w:rFonts w:ascii="宋体" w:hAnsi="宋体"/>
          <w:b/>
          <w:sz w:val="24"/>
        </w:rPr>
        <w:t>准考证号</w:t>
      </w:r>
      <w:r>
        <w:rPr>
          <w:rFonts w:eastAsia="Times New Roman" w:cs="Times New Roman"/>
          <w:b/>
          <w:sz w:val="24"/>
        </w:rPr>
        <w:t>___________________</w:t>
      </w:r>
    </w:p>
    <w:p w14:paraId="51EDC3FE" w14:textId="77777777" w:rsidR="008D08CF" w:rsidRPr="0003405B" w:rsidRDefault="00000000">
      <w:pPr>
        <w:spacing w:line="360" w:lineRule="auto"/>
        <w:jc w:val="center"/>
        <w:textAlignment w:val="center"/>
        <w:rPr>
          <w:color w:val="EE0000"/>
        </w:rPr>
      </w:pPr>
      <w:r w:rsidRPr="0003405B">
        <w:rPr>
          <w:rFonts w:eastAsia="Times New Roman" w:cs="Times New Roman"/>
          <w:b/>
          <w:color w:val="EE0000"/>
          <w:sz w:val="32"/>
        </w:rPr>
        <w:t>2026</w:t>
      </w:r>
      <w:r w:rsidRPr="0003405B">
        <w:rPr>
          <w:rFonts w:ascii="宋体" w:hAnsi="宋体"/>
          <w:b/>
          <w:color w:val="EE0000"/>
          <w:sz w:val="32"/>
        </w:rPr>
        <w:t>年湖南省初中学业水平考试</w:t>
      </w:r>
    </w:p>
    <w:p w14:paraId="2984DA4A" w14:textId="77777777" w:rsidR="008D08CF" w:rsidRPr="0003405B" w:rsidRDefault="00000000">
      <w:pPr>
        <w:spacing w:line="360" w:lineRule="auto"/>
        <w:jc w:val="center"/>
        <w:textAlignment w:val="center"/>
        <w:rPr>
          <w:color w:val="EE0000"/>
        </w:rPr>
      </w:pPr>
      <w:r w:rsidRPr="0003405B">
        <w:rPr>
          <w:rFonts w:ascii="宋体" w:hAnsi="宋体"/>
          <w:b/>
          <w:color w:val="EE0000"/>
          <w:sz w:val="32"/>
        </w:rPr>
        <w:t>物理</w:t>
      </w:r>
    </w:p>
    <w:p w14:paraId="68B71BC0" w14:textId="77777777" w:rsidR="008D08CF" w:rsidRDefault="00000000">
      <w:pPr>
        <w:spacing w:line="360" w:lineRule="auto"/>
        <w:jc w:val="left"/>
        <w:textAlignment w:val="center"/>
      </w:pPr>
      <w:r>
        <w:rPr>
          <w:rFonts w:ascii="宋体" w:hAnsi="宋体"/>
          <w:b/>
          <w:sz w:val="24"/>
        </w:rPr>
        <w:t>本试题卷共</w:t>
      </w:r>
      <w:r>
        <w:rPr>
          <w:rFonts w:eastAsia="Times New Roman" w:cs="Times New Roman"/>
          <w:b/>
          <w:sz w:val="24"/>
        </w:rPr>
        <w:t>6</w:t>
      </w:r>
      <w:r>
        <w:rPr>
          <w:rFonts w:ascii="宋体" w:hAnsi="宋体"/>
          <w:b/>
          <w:sz w:val="24"/>
        </w:rPr>
        <w:t>页。时量</w:t>
      </w:r>
      <w:r>
        <w:rPr>
          <w:rFonts w:eastAsia="Times New Roman" w:cs="Times New Roman"/>
          <w:b/>
          <w:sz w:val="24"/>
        </w:rPr>
        <w:t>60</w:t>
      </w:r>
      <w:r>
        <w:rPr>
          <w:rFonts w:ascii="宋体" w:hAnsi="宋体"/>
          <w:b/>
          <w:sz w:val="24"/>
        </w:rPr>
        <w:t>分钟。满分</w:t>
      </w:r>
      <w:r>
        <w:rPr>
          <w:rFonts w:eastAsia="Times New Roman" w:cs="Times New Roman"/>
          <w:b/>
          <w:sz w:val="24"/>
        </w:rPr>
        <w:t>100</w:t>
      </w:r>
      <w:r>
        <w:rPr>
          <w:rFonts w:ascii="宋体" w:hAnsi="宋体"/>
          <w:b/>
          <w:sz w:val="24"/>
        </w:rPr>
        <w:t>分。</w:t>
      </w:r>
    </w:p>
    <w:p w14:paraId="53B090E8" w14:textId="77777777" w:rsidR="008D08CF" w:rsidRDefault="00000000">
      <w:pPr>
        <w:spacing w:line="360" w:lineRule="auto"/>
        <w:jc w:val="left"/>
        <w:textAlignment w:val="center"/>
      </w:pPr>
      <w:r>
        <w:rPr>
          <w:rFonts w:ascii="宋体" w:hAnsi="宋体"/>
          <w:b/>
          <w:sz w:val="24"/>
        </w:rPr>
        <w:t>注意事项：</w:t>
      </w:r>
    </w:p>
    <w:p w14:paraId="37B3ED4C" w14:textId="77777777" w:rsidR="008D08CF" w:rsidRDefault="00000000">
      <w:pPr>
        <w:spacing w:line="360" w:lineRule="auto"/>
        <w:jc w:val="left"/>
        <w:textAlignment w:val="center"/>
      </w:pPr>
      <w:r>
        <w:rPr>
          <w:rFonts w:eastAsia="Times New Roman" w:cs="Times New Roman"/>
          <w:b/>
          <w:sz w:val="24"/>
        </w:rPr>
        <w:t>1</w:t>
      </w:r>
      <w:r>
        <w:rPr>
          <w:rFonts w:ascii="宋体" w:hAnsi="宋体"/>
          <w:b/>
          <w:sz w:val="24"/>
        </w:rPr>
        <w:t>．答题前，考生先将自己的姓名、准考证号写在答题卡和本试题卷上，并认真核对条形码上的姓名、准考证号和相关信息；</w:t>
      </w:r>
    </w:p>
    <w:p w14:paraId="0CA34E5C" w14:textId="77777777" w:rsidR="008D08CF" w:rsidRDefault="00000000">
      <w:pPr>
        <w:spacing w:line="360" w:lineRule="auto"/>
        <w:jc w:val="left"/>
        <w:textAlignment w:val="center"/>
      </w:pPr>
      <w:r>
        <w:rPr>
          <w:rFonts w:eastAsia="Times New Roman" w:cs="Times New Roman"/>
          <w:b/>
          <w:sz w:val="24"/>
        </w:rPr>
        <w:t>2</w:t>
      </w:r>
      <w:r>
        <w:rPr>
          <w:rFonts w:ascii="宋体" w:hAnsi="宋体"/>
          <w:b/>
          <w:sz w:val="24"/>
        </w:rPr>
        <w:t>．选择题部分请按题号用</w:t>
      </w:r>
      <w:r>
        <w:rPr>
          <w:rFonts w:eastAsia="Times New Roman" w:cs="Times New Roman"/>
          <w:b/>
          <w:sz w:val="24"/>
        </w:rPr>
        <w:t>2B</w:t>
      </w:r>
      <w:r>
        <w:rPr>
          <w:rFonts w:ascii="宋体" w:hAnsi="宋体"/>
          <w:b/>
          <w:sz w:val="24"/>
        </w:rPr>
        <w:t>铅笔填涂方框，修改时用橡皮擦干净，不留痕迹；</w:t>
      </w:r>
    </w:p>
    <w:p w14:paraId="7001D96A" w14:textId="77777777" w:rsidR="008D08CF" w:rsidRDefault="00000000">
      <w:pPr>
        <w:spacing w:line="360" w:lineRule="auto"/>
        <w:jc w:val="left"/>
        <w:textAlignment w:val="center"/>
      </w:pPr>
      <w:r>
        <w:rPr>
          <w:rFonts w:eastAsia="Times New Roman" w:cs="Times New Roman"/>
          <w:b/>
          <w:sz w:val="24"/>
        </w:rPr>
        <w:t>3</w:t>
      </w:r>
      <w:r>
        <w:rPr>
          <w:rFonts w:ascii="宋体" w:hAnsi="宋体"/>
          <w:b/>
          <w:sz w:val="24"/>
        </w:rPr>
        <w:t>．非选择题部分请按题号用</w:t>
      </w:r>
      <w:r>
        <w:rPr>
          <w:rFonts w:eastAsia="Times New Roman" w:cs="Times New Roman"/>
          <w:b/>
          <w:sz w:val="24"/>
        </w:rPr>
        <w:t>0.5</w:t>
      </w:r>
      <w:r>
        <w:rPr>
          <w:rFonts w:ascii="宋体" w:hAnsi="宋体"/>
          <w:b/>
          <w:sz w:val="24"/>
        </w:rPr>
        <w:t>毫米黑色墨水签字笔书写，否则作答无效；</w:t>
      </w:r>
    </w:p>
    <w:p w14:paraId="11FEA7FA" w14:textId="77777777" w:rsidR="008D08CF" w:rsidRDefault="00000000">
      <w:pPr>
        <w:spacing w:line="360" w:lineRule="auto"/>
        <w:jc w:val="left"/>
        <w:textAlignment w:val="center"/>
      </w:pPr>
      <w:r>
        <w:rPr>
          <w:rFonts w:eastAsia="Times New Roman" w:cs="Times New Roman"/>
          <w:b/>
          <w:sz w:val="24"/>
        </w:rPr>
        <w:t>4</w:t>
      </w:r>
      <w:r>
        <w:rPr>
          <w:rFonts w:ascii="宋体" w:hAnsi="宋体"/>
          <w:b/>
          <w:sz w:val="24"/>
        </w:rPr>
        <w:t>．在草稿纸、试题卷上作答无效；</w:t>
      </w:r>
    </w:p>
    <w:p w14:paraId="717EEE05" w14:textId="77777777" w:rsidR="008D08CF" w:rsidRDefault="00000000">
      <w:pPr>
        <w:spacing w:line="360" w:lineRule="auto"/>
        <w:jc w:val="left"/>
        <w:textAlignment w:val="center"/>
      </w:pPr>
      <w:r>
        <w:rPr>
          <w:rFonts w:eastAsia="Times New Roman" w:cs="Times New Roman"/>
          <w:b/>
          <w:sz w:val="24"/>
        </w:rPr>
        <w:t>5</w:t>
      </w:r>
      <w:r>
        <w:rPr>
          <w:rFonts w:ascii="宋体" w:hAnsi="宋体"/>
          <w:b/>
          <w:sz w:val="24"/>
        </w:rPr>
        <w:t>．请勿折叠答题卡，保持字体工整、笔迹清晰、卡面清洁；</w:t>
      </w:r>
    </w:p>
    <w:p w14:paraId="2D7E2B9B" w14:textId="77777777" w:rsidR="008D08CF" w:rsidRDefault="00000000">
      <w:pPr>
        <w:spacing w:line="360" w:lineRule="auto"/>
        <w:jc w:val="left"/>
        <w:textAlignment w:val="center"/>
      </w:pPr>
      <w:r>
        <w:rPr>
          <w:rFonts w:eastAsia="Times New Roman" w:cs="Times New Roman"/>
          <w:b/>
          <w:sz w:val="24"/>
        </w:rPr>
        <w:t>6</w:t>
      </w:r>
      <w:r>
        <w:rPr>
          <w:rFonts w:ascii="宋体" w:hAnsi="宋体"/>
          <w:b/>
          <w:sz w:val="24"/>
        </w:rPr>
        <w:t>．答题卡上不得使用涂改液、涂改胶和贴纸。</w:t>
      </w:r>
    </w:p>
    <w:p w14:paraId="5C5BA177" w14:textId="77777777" w:rsidR="008D08CF" w:rsidRDefault="00000000">
      <w:pPr>
        <w:spacing w:line="360" w:lineRule="auto"/>
        <w:jc w:val="left"/>
        <w:textAlignment w:val="center"/>
      </w:pPr>
      <w:r>
        <w:rPr>
          <w:rFonts w:ascii="宋体" w:hAnsi="宋体"/>
          <w:b/>
          <w:sz w:val="24"/>
        </w:rPr>
        <w:t>一、选择题：本题共</w:t>
      </w:r>
      <w:r>
        <w:rPr>
          <w:rFonts w:eastAsia="Times New Roman" w:cs="Times New Roman"/>
          <w:b/>
          <w:sz w:val="24"/>
        </w:rPr>
        <w:t>12</w:t>
      </w:r>
      <w:r>
        <w:rPr>
          <w:rFonts w:ascii="宋体" w:hAnsi="宋体"/>
          <w:b/>
          <w:sz w:val="24"/>
        </w:rPr>
        <w:t>小题，每小题</w:t>
      </w:r>
      <w:r>
        <w:rPr>
          <w:rFonts w:eastAsia="Times New Roman" w:cs="Times New Roman"/>
          <w:b/>
          <w:sz w:val="24"/>
        </w:rPr>
        <w:t>3</w:t>
      </w:r>
      <w:r>
        <w:rPr>
          <w:rFonts w:ascii="宋体" w:hAnsi="宋体"/>
          <w:b/>
          <w:sz w:val="24"/>
        </w:rPr>
        <w:t>分，共</w:t>
      </w:r>
      <w:r>
        <w:rPr>
          <w:rFonts w:eastAsia="Times New Roman" w:cs="Times New Roman"/>
          <w:b/>
          <w:sz w:val="24"/>
        </w:rPr>
        <w:t>36</w:t>
      </w:r>
      <w:r>
        <w:rPr>
          <w:rFonts w:ascii="宋体" w:hAnsi="宋体"/>
          <w:b/>
          <w:sz w:val="24"/>
        </w:rPr>
        <w:t>分。在每小题给出的四个选项中，只有一项是符合题目要求的。</w:t>
      </w:r>
    </w:p>
    <w:p w14:paraId="424E28FF" w14:textId="77777777" w:rsidR="008D08CF" w:rsidRDefault="00000000">
      <w:pPr>
        <w:spacing w:line="360" w:lineRule="auto"/>
        <w:jc w:val="left"/>
        <w:textAlignment w:val="center"/>
      </w:pPr>
      <w:r>
        <w:t xml:space="preserve">1. </w:t>
      </w:r>
      <w:r>
        <w:rPr>
          <w:rFonts w:ascii="宋体" w:hAnsi="宋体"/>
        </w:rPr>
        <w:t>如图，出土于湖南宁乡的四羊方尊，生动展现了商朝青铜器的精美。加工青铜时，青铜原料由固态变成液态所经历的物态变化是（</w:t>
      </w:r>
      <w:r>
        <w:rPr>
          <w:rFonts w:eastAsia="Times New Roman" w:cs="Times New Roman"/>
        </w:rPr>
        <w:t xml:space="preserve">     </w:t>
      </w:r>
      <w:r>
        <w:rPr>
          <w:rFonts w:ascii="宋体" w:hAnsi="宋体"/>
        </w:rPr>
        <w:t>）</w:t>
      </w:r>
    </w:p>
    <w:p w14:paraId="4B87A583" w14:textId="77777777" w:rsidR="008D08CF" w:rsidRDefault="00000000">
      <w:pPr>
        <w:spacing w:line="360" w:lineRule="auto"/>
        <w:jc w:val="left"/>
        <w:textAlignment w:val="center"/>
      </w:pPr>
      <w:r w:rsidRPr="00BE1BCD">
        <w:rPr>
          <w:noProof/>
        </w:rPr>
        <w:drawing>
          <wp:inline distT="0" distB="0" distL="0" distR="0" wp14:anchorId="18EBE088" wp14:editId="2C117BC7">
            <wp:extent cx="866775" cy="819150"/>
            <wp:effectExtent l="0" t="0" r="0" b="0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866775" cy="819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E57B7E" w14:textId="77777777" w:rsidR="008D08CF" w:rsidRDefault="00FC5860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 w:rsidRPr="00BE1BCD">
        <w:t xml:space="preserve">A. </w:t>
      </w:r>
      <w:r w:rsidR="00000000">
        <w:rPr>
          <w:rFonts w:ascii="宋体" w:hAnsi="宋体"/>
        </w:rPr>
        <w:t>熔化</w:t>
      </w:r>
      <w:r w:rsidRPr="00BE1BCD">
        <w:tab/>
        <w:t xml:space="preserve">B. </w:t>
      </w:r>
      <w:r w:rsidR="00000000">
        <w:rPr>
          <w:rFonts w:ascii="宋体" w:hAnsi="宋体"/>
        </w:rPr>
        <w:t>液化</w:t>
      </w:r>
      <w:r w:rsidRPr="00BE1BCD">
        <w:tab/>
        <w:t xml:space="preserve">C. </w:t>
      </w:r>
      <w:r w:rsidR="00000000">
        <w:rPr>
          <w:rFonts w:ascii="宋体" w:hAnsi="宋体"/>
        </w:rPr>
        <w:t>汽化</w:t>
      </w:r>
      <w:r w:rsidRPr="00BE1BCD">
        <w:tab/>
        <w:t xml:space="preserve">D. </w:t>
      </w:r>
      <w:r w:rsidR="00000000">
        <w:rPr>
          <w:rFonts w:ascii="宋体" w:hAnsi="宋体"/>
        </w:rPr>
        <w:t>凝固</w:t>
      </w:r>
    </w:p>
    <w:p w14:paraId="57BF4FA3" w14:textId="77777777" w:rsidR="008D08C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2. </w:t>
      </w:r>
      <w:r>
        <w:rPr>
          <w:rFonts w:ascii="宋体" w:hAnsi="宋体"/>
          <w:color w:val="000000"/>
        </w:rPr>
        <w:t>阳光大课间，班级拔河比赛正激烈地进行中，同学们的加油声震耳欲聋。“震耳欲聋”主要描述的是声音的（</w:t>
      </w:r>
      <w:r>
        <w:rPr>
          <w:rFonts w:eastAsia="Times New Roman" w:cs="Times New Roman"/>
          <w:color w:val="000000"/>
        </w:rPr>
        <w:t xml:space="preserve">     </w:t>
      </w:r>
      <w:r>
        <w:rPr>
          <w:rFonts w:ascii="宋体" w:hAnsi="宋体"/>
          <w:color w:val="000000"/>
        </w:rPr>
        <w:t>）</w:t>
      </w:r>
    </w:p>
    <w:p w14:paraId="615F0943" w14:textId="77777777" w:rsidR="008D08CF" w:rsidRDefault="00000000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声速</w:t>
      </w:r>
      <w:r>
        <w:rPr>
          <w:color w:val="000000"/>
        </w:rPr>
        <w:tab/>
        <w:t xml:space="preserve">B. </w:t>
      </w:r>
      <w:r>
        <w:rPr>
          <w:rFonts w:ascii="宋体" w:hAnsi="宋体"/>
          <w:color w:val="000000"/>
        </w:rPr>
        <w:t>音调</w:t>
      </w:r>
      <w:r>
        <w:rPr>
          <w:color w:val="000000"/>
        </w:rPr>
        <w:tab/>
        <w:t xml:space="preserve">C. </w:t>
      </w:r>
      <w:r>
        <w:rPr>
          <w:rFonts w:ascii="宋体" w:hAnsi="宋体"/>
          <w:color w:val="000000"/>
        </w:rPr>
        <w:t>响度</w:t>
      </w:r>
      <w:r>
        <w:rPr>
          <w:color w:val="000000"/>
        </w:rPr>
        <w:tab/>
        <w:t xml:space="preserve">D. </w:t>
      </w:r>
      <w:r>
        <w:rPr>
          <w:rFonts w:ascii="宋体" w:hAnsi="宋体"/>
          <w:color w:val="000000"/>
        </w:rPr>
        <w:t>音色</w:t>
      </w:r>
    </w:p>
    <w:p w14:paraId="15F34282" w14:textId="77777777" w:rsidR="008D08C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/>
          <w:color w:val="000000"/>
        </w:rPr>
        <w:t>暑期，家中用电设备使用率增高。下列做法中安全、节能的是（</w:t>
      </w:r>
      <w:r>
        <w:rPr>
          <w:rFonts w:eastAsia="Times New Roman" w:cs="Times New Roman"/>
          <w:color w:val="000000"/>
        </w:rPr>
        <w:t xml:space="preserve">     </w:t>
      </w:r>
      <w:r>
        <w:rPr>
          <w:rFonts w:ascii="宋体" w:hAnsi="宋体"/>
          <w:color w:val="000000"/>
        </w:rPr>
        <w:t>）</w:t>
      </w:r>
    </w:p>
    <w:p w14:paraId="304B2FAC" w14:textId="77777777" w:rsidR="008D08C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湿手拔电源插头</w:t>
      </w:r>
    </w:p>
    <w:p w14:paraId="4F70A709" w14:textId="77777777" w:rsidR="008D08C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用电设备达到使用寿命及时更换</w:t>
      </w:r>
    </w:p>
    <w:p w14:paraId="2FC4DE09" w14:textId="77777777" w:rsidR="008D08C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空调温度调至最低</w:t>
      </w:r>
    </w:p>
    <w:p w14:paraId="2E86C9F9" w14:textId="77777777" w:rsidR="008D08C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多个大功率用电器同时插在一个接线板上工作</w:t>
      </w:r>
    </w:p>
    <w:p w14:paraId="03FF32F9" w14:textId="77777777" w:rsidR="008D08C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/>
          <w:color w:val="000000"/>
        </w:rPr>
        <w:t>我国科研人员在沙漠盐碱地培育出了耐盐碱、抗旱、抗寒小黑麦。将麦穗置于掌中，如图所示，它的长</w:t>
      </w:r>
      <w:r>
        <w:rPr>
          <w:rFonts w:ascii="宋体" w:hAnsi="宋体"/>
          <w:color w:val="000000"/>
        </w:rPr>
        <w:lastRenderedPageBreak/>
        <w:t>度约为（</w:t>
      </w:r>
      <w:r>
        <w:rPr>
          <w:rFonts w:eastAsia="Times New Roman" w:cs="Times New Roman"/>
          <w:color w:val="000000"/>
        </w:rPr>
        <w:t xml:space="preserve">     </w:t>
      </w:r>
      <w:r>
        <w:rPr>
          <w:rFonts w:ascii="宋体" w:hAnsi="宋体"/>
          <w:color w:val="000000"/>
        </w:rPr>
        <w:t>）</w:t>
      </w:r>
    </w:p>
    <w:p w14:paraId="705321F1" w14:textId="77777777" w:rsidR="008D08C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35C647E0" wp14:editId="12C03A43">
            <wp:extent cx="876300" cy="838200"/>
            <wp:effectExtent l="0" t="0" r="0" b="0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876300" cy="838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4A1030" w14:textId="77777777" w:rsidR="008D08CF" w:rsidRDefault="00000000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eastAsia="Times New Roman" w:cs="Times New Roman"/>
          <w:color w:val="000000"/>
        </w:rPr>
        <w:t>1.3m</w:t>
      </w:r>
      <w:r>
        <w:rPr>
          <w:color w:val="000000"/>
        </w:rPr>
        <w:tab/>
        <w:t xml:space="preserve">B. </w:t>
      </w:r>
      <w:r>
        <w:rPr>
          <w:rFonts w:eastAsia="Times New Roman" w:cs="Times New Roman"/>
          <w:color w:val="000000"/>
        </w:rPr>
        <w:t>13cm</w:t>
      </w:r>
      <w:r>
        <w:rPr>
          <w:color w:val="000000"/>
        </w:rPr>
        <w:tab/>
        <w:t xml:space="preserve">C. </w:t>
      </w:r>
      <w:r>
        <w:rPr>
          <w:rFonts w:eastAsia="Times New Roman" w:cs="Times New Roman"/>
          <w:color w:val="000000"/>
        </w:rPr>
        <w:t>13dm</w:t>
      </w:r>
      <w:r>
        <w:rPr>
          <w:color w:val="000000"/>
        </w:rPr>
        <w:tab/>
        <w:t xml:space="preserve">D. </w:t>
      </w:r>
      <w:r>
        <w:rPr>
          <w:rFonts w:eastAsia="Times New Roman" w:cs="Times New Roman"/>
          <w:color w:val="000000"/>
        </w:rPr>
        <w:t>1.3mm</w:t>
      </w:r>
    </w:p>
    <w:p w14:paraId="745BE22B" w14:textId="77777777" w:rsidR="008D08C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/>
          <w:color w:val="000000"/>
        </w:rPr>
        <w:t>同样把几百块砖从地面运送到房顶，工人搬运需要几个小时，用起重机搬运只需要几分钟。对比两个过程，下列说法正确的是（</w:t>
      </w:r>
      <w:r>
        <w:rPr>
          <w:rFonts w:eastAsia="Times New Roman" w:cs="Times New Roman"/>
          <w:color w:val="000000"/>
        </w:rPr>
        <w:t xml:space="preserve">     </w:t>
      </w:r>
      <w:r>
        <w:rPr>
          <w:rFonts w:ascii="宋体" w:hAnsi="宋体"/>
          <w:color w:val="000000"/>
        </w:rPr>
        <w:t>）</w:t>
      </w:r>
    </w:p>
    <w:p w14:paraId="04007892" w14:textId="77777777" w:rsidR="008D08CF" w:rsidRDefault="00000000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起重机对砖做的功多</w:t>
      </w:r>
      <w:r>
        <w:rPr>
          <w:color w:val="000000"/>
        </w:rPr>
        <w:tab/>
        <w:t xml:space="preserve">B. </w:t>
      </w:r>
      <w:r>
        <w:rPr>
          <w:rFonts w:ascii="宋体" w:hAnsi="宋体"/>
          <w:color w:val="000000"/>
        </w:rPr>
        <w:t>工人对砖做的功多</w:t>
      </w:r>
    </w:p>
    <w:p w14:paraId="211E30B7" w14:textId="77777777" w:rsidR="008D08CF" w:rsidRDefault="00000000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起重机对砖做功的功率大</w:t>
      </w:r>
      <w:r>
        <w:rPr>
          <w:color w:val="000000"/>
        </w:rPr>
        <w:tab/>
        <w:t xml:space="preserve">D. </w:t>
      </w:r>
      <w:r>
        <w:rPr>
          <w:rFonts w:ascii="宋体" w:hAnsi="宋体"/>
          <w:color w:val="000000"/>
        </w:rPr>
        <w:t>工人对砖做功的功率大</w:t>
      </w:r>
    </w:p>
    <w:p w14:paraId="1E3F8E63" w14:textId="77777777" w:rsidR="008D08C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/>
          <w:color w:val="000000"/>
        </w:rPr>
        <w:t>如图，在水平地上面把钢卷尺拉直，折好的飞机静止对着卷尺，松开卷尺后自动缩回，“飞机”被牵引滑行后飞离地面，前进过程中，“飞机”（</w:t>
      </w:r>
      <w:r>
        <w:rPr>
          <w:rFonts w:eastAsia="Times New Roman" w:cs="Times New Roman"/>
          <w:color w:val="000000"/>
        </w:rPr>
        <w:t xml:space="preserve">     </w:t>
      </w:r>
      <w:r>
        <w:rPr>
          <w:rFonts w:ascii="宋体" w:hAnsi="宋体"/>
          <w:color w:val="000000"/>
        </w:rPr>
        <w:t>）</w:t>
      </w:r>
    </w:p>
    <w:p w14:paraId="07461E65" w14:textId="77777777" w:rsidR="008D08C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7387E6AA" wp14:editId="3FA90F27">
            <wp:extent cx="3371850" cy="2524125"/>
            <wp:effectExtent l="0" t="0" r="0" b="0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371850" cy="2524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08C589" w14:textId="77777777" w:rsidR="008D08C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在空中不受力</w:t>
      </w:r>
    </w:p>
    <w:p w14:paraId="738EDF20" w14:textId="77777777" w:rsidR="008D08C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运动需要力来维持</w:t>
      </w:r>
    </w:p>
    <w:p w14:paraId="4B12BDF8" w14:textId="77777777" w:rsidR="008D08C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在空中受到惯性的作用</w:t>
      </w:r>
    </w:p>
    <w:p w14:paraId="290EA9F0" w14:textId="77777777" w:rsidR="008D08C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由静止到运动说明力可以改变物体的运动状态</w:t>
      </w:r>
    </w:p>
    <w:p w14:paraId="329A23AC" w14:textId="77777777" w:rsidR="008D08C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/>
          <w:color w:val="000000"/>
        </w:rPr>
        <w:t>某学生自制的验电器结构如图所示。下列说法正确的是（</w:t>
      </w:r>
      <w:r>
        <w:rPr>
          <w:rFonts w:eastAsia="Times New Roman" w:cs="Times New Roman"/>
          <w:color w:val="000000"/>
        </w:rPr>
        <w:t xml:space="preserve">     </w:t>
      </w:r>
      <w:r>
        <w:rPr>
          <w:rFonts w:ascii="宋体" w:hAnsi="宋体"/>
          <w:color w:val="000000"/>
        </w:rPr>
        <w:t>）</w:t>
      </w:r>
    </w:p>
    <w:p w14:paraId="5E573BE6" w14:textId="77777777" w:rsidR="008D08C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53B72DB3" wp14:editId="35610066">
            <wp:extent cx="1000125" cy="1123950"/>
            <wp:effectExtent l="0" t="0" r="0" b="0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000125" cy="1123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A1CC28" w14:textId="77777777" w:rsidR="008D08C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玻璃瓶是导体</w:t>
      </w:r>
    </w:p>
    <w:p w14:paraId="01220010" w14:textId="77777777" w:rsidR="008D08C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lastRenderedPageBreak/>
        <w:t xml:space="preserve">B. </w:t>
      </w:r>
      <w:r>
        <w:rPr>
          <w:rFonts w:ascii="宋体" w:hAnsi="宋体"/>
          <w:color w:val="000000"/>
        </w:rPr>
        <w:t>金属丝是绝缘体</w:t>
      </w:r>
    </w:p>
    <w:p w14:paraId="10691E03" w14:textId="77777777" w:rsidR="008D08C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检验时，铝箔条张开是因为同种电荷相互排斥</w:t>
      </w:r>
    </w:p>
    <w:p w14:paraId="2BB11569" w14:textId="77777777" w:rsidR="008D08C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只有带正电的物体接触铝箔球，才能使铝箔条张开</w:t>
      </w:r>
    </w:p>
    <w:p w14:paraId="438F2497" w14:textId="77777777" w:rsidR="008D08C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/>
          <w:color w:val="000000"/>
        </w:rPr>
        <w:t>如图，用一块半球形状的透明玻璃作为镇纸，压在水平放置的纸质书法作品上。下列说法正确的是（</w:t>
      </w:r>
      <w:r>
        <w:rPr>
          <w:rFonts w:eastAsia="Times New Roman" w:cs="Times New Roman"/>
          <w:color w:val="000000"/>
        </w:rPr>
        <w:t xml:space="preserve">     </w:t>
      </w:r>
      <w:r>
        <w:rPr>
          <w:rFonts w:ascii="宋体" w:hAnsi="宋体"/>
          <w:color w:val="000000"/>
        </w:rPr>
        <w:t>）</w:t>
      </w:r>
    </w:p>
    <w:p w14:paraId="657B82F7" w14:textId="77777777" w:rsidR="008D08C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655910C2" wp14:editId="24E4DC29">
            <wp:extent cx="1019175" cy="857250"/>
            <wp:effectExtent l="0" t="0" r="0" b="0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019175" cy="857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5C389D" w14:textId="77777777" w:rsidR="008D08C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镇纸静止时合力为</w:t>
      </w:r>
      <w:r>
        <w:rPr>
          <w:rFonts w:eastAsia="Times New Roman" w:cs="Times New Roman"/>
          <w:color w:val="000000"/>
        </w:rPr>
        <w:t>0</w:t>
      </w:r>
    </w:p>
    <w:p w14:paraId="42F4B4AE" w14:textId="77777777" w:rsidR="008D08C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该镇纸相当于凹透镜</w:t>
      </w:r>
    </w:p>
    <w:p w14:paraId="40C4424A" w14:textId="77777777" w:rsidR="008D08C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“永和”二字通过镇纸所成的是放大的实像</w:t>
      </w:r>
    </w:p>
    <w:p w14:paraId="442FEADF" w14:textId="77777777" w:rsidR="008D08C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镇纸所受重力和它对纸的压力是一对平衡力</w:t>
      </w:r>
    </w:p>
    <w:p w14:paraId="7D524C9E" w14:textId="77777777" w:rsidR="008D08C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9. </w:t>
      </w:r>
      <w:r>
        <w:rPr>
          <w:rFonts w:eastAsia="Times New Roman" w:cs="Times New Roman"/>
          <w:color w:val="000000"/>
        </w:rPr>
        <w:t>2025</w:t>
      </w:r>
      <w:r>
        <w:rPr>
          <w:rFonts w:ascii="宋体" w:hAnsi="宋体"/>
          <w:color w:val="000000"/>
        </w:rPr>
        <w:t>年</w:t>
      </w:r>
      <w:r>
        <w:rPr>
          <w:rFonts w:eastAsia="Times New Roman" w:cs="Times New Roman"/>
          <w:color w:val="000000"/>
        </w:rPr>
        <w:t>11</w:t>
      </w:r>
      <w:r>
        <w:rPr>
          <w:rFonts w:ascii="宋体" w:hAnsi="宋体"/>
          <w:color w:val="000000"/>
        </w:rPr>
        <w:t>月</w:t>
      </w:r>
      <w:r>
        <w:rPr>
          <w:rFonts w:eastAsia="Times New Roman" w:cs="Times New Roman"/>
          <w:color w:val="000000"/>
        </w:rPr>
        <w:t>25</w:t>
      </w:r>
      <w:r>
        <w:rPr>
          <w:rFonts w:ascii="宋体" w:hAnsi="宋体"/>
          <w:color w:val="000000"/>
        </w:rPr>
        <w:t>日，“长征”</w:t>
      </w:r>
      <w:r>
        <w:rPr>
          <w:rFonts w:eastAsia="Times New Roman" w:cs="Times New Roman"/>
          <w:color w:val="000000"/>
        </w:rPr>
        <w:t>2</w:t>
      </w:r>
      <w:r>
        <w:rPr>
          <w:rFonts w:ascii="宋体" w:hAnsi="宋体"/>
          <w:color w:val="000000"/>
        </w:rPr>
        <w:t>号</w:t>
      </w:r>
      <w:r>
        <w:rPr>
          <w:rFonts w:eastAsia="Times New Roman" w:cs="Times New Roman"/>
          <w:color w:val="000000"/>
        </w:rPr>
        <w:t>F</w:t>
      </w:r>
      <w:r>
        <w:rPr>
          <w:rFonts w:ascii="宋体" w:hAnsi="宋体"/>
          <w:color w:val="000000"/>
        </w:rPr>
        <w:t>遥</w:t>
      </w:r>
      <w:r>
        <w:rPr>
          <w:rFonts w:eastAsia="Times New Roman" w:cs="Times New Roman"/>
          <w:color w:val="000000"/>
        </w:rPr>
        <w:t>22</w:t>
      </w:r>
      <w:r>
        <w:rPr>
          <w:rFonts w:ascii="宋体" w:hAnsi="宋体"/>
          <w:color w:val="000000"/>
        </w:rPr>
        <w:t>运载火箭托举“神舟”</w:t>
      </w:r>
      <w:r>
        <w:rPr>
          <w:rFonts w:eastAsia="Times New Roman" w:cs="Times New Roman"/>
          <w:color w:val="000000"/>
        </w:rPr>
        <w:t>22</w:t>
      </w:r>
      <w:r>
        <w:rPr>
          <w:rFonts w:ascii="宋体" w:hAnsi="宋体"/>
          <w:color w:val="000000"/>
        </w:rPr>
        <w:t>号飞船在酒泉卫星发射中心顺利升空。火箭在上升过程中短暂遮挡部分太阳圆面，形成如图所示的“神箭凌日”画面。关于此过程，说法正确的是（</w:t>
      </w:r>
      <w:r>
        <w:rPr>
          <w:rFonts w:eastAsia="Times New Roman" w:cs="Times New Roman"/>
          <w:color w:val="000000"/>
        </w:rPr>
        <w:t xml:space="preserve">     </w:t>
      </w:r>
      <w:r>
        <w:rPr>
          <w:rFonts w:ascii="宋体" w:hAnsi="宋体"/>
          <w:color w:val="000000"/>
        </w:rPr>
        <w:t>）</w:t>
      </w:r>
    </w:p>
    <w:p w14:paraId="595240E8" w14:textId="77777777" w:rsidR="008D08C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7ADEEA22" wp14:editId="54C90101">
            <wp:extent cx="676275" cy="657225"/>
            <wp:effectExtent l="0" t="0" r="0" b="0"/>
            <wp:docPr id="100013" name="图片 1000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676275" cy="657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90F9B2" w14:textId="77777777" w:rsidR="008D08C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飞船重力势能变小</w:t>
      </w:r>
    </w:p>
    <w:p w14:paraId="2BC7ED58" w14:textId="77777777" w:rsidR="008D08C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火箭的热机效率为</w:t>
      </w:r>
      <w:r>
        <w:rPr>
          <w:rFonts w:eastAsia="Times New Roman" w:cs="Times New Roman"/>
          <w:color w:val="000000"/>
        </w:rPr>
        <w:t>100%</w:t>
      </w:r>
    </w:p>
    <w:p w14:paraId="2FE90DFB" w14:textId="77777777" w:rsidR="008D08C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飞船相对于火箭始终是运动的</w:t>
      </w:r>
    </w:p>
    <w:p w14:paraId="1ACA14D4" w14:textId="77777777" w:rsidR="008D08C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“神箭凌日”现象是由光的直线传播形成的</w:t>
      </w:r>
    </w:p>
    <w:p w14:paraId="558DB6CC" w14:textId="77777777" w:rsidR="008D08C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/>
          <w:color w:val="000000"/>
        </w:rPr>
        <w:t>用细线悬挂一根条形磁铁，多次让其在水平面自由旋转。发现条形磁铁均静止在如图所示位置。根据现象，在下方白纸上标注地理方位，正确的是（</w:t>
      </w:r>
      <w:r>
        <w:rPr>
          <w:rFonts w:eastAsia="Times New Roman" w:cs="Times New Roman"/>
          <w:color w:val="000000"/>
        </w:rPr>
        <w:t xml:space="preserve">     </w:t>
      </w:r>
      <w:r>
        <w:rPr>
          <w:rFonts w:ascii="宋体" w:hAnsi="宋体"/>
          <w:color w:val="000000"/>
        </w:rPr>
        <w:t>）</w:t>
      </w:r>
    </w:p>
    <w:p w14:paraId="38AA8946" w14:textId="77777777" w:rsidR="008D08C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3E385782" wp14:editId="1281EF65">
            <wp:extent cx="981075" cy="1304925"/>
            <wp:effectExtent l="0" t="0" r="0" b="0"/>
            <wp:docPr id="100015" name="图片 1000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981075" cy="1304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61221E" w14:textId="77777777" w:rsidR="008D08CF" w:rsidRDefault="00000000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lastRenderedPageBreak/>
        <w:t xml:space="preserve">A. </w:t>
      </w:r>
      <w:r>
        <w:rPr>
          <w:noProof/>
          <w:color w:val="000000"/>
        </w:rPr>
        <w:drawing>
          <wp:inline distT="0" distB="0" distL="0" distR="0" wp14:anchorId="1DC9AF04" wp14:editId="5D4BDE34">
            <wp:extent cx="1162050" cy="1143000"/>
            <wp:effectExtent l="0" t="0" r="0" b="0"/>
            <wp:docPr id="100017" name="图片 1000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162050" cy="1143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ab/>
        <w:t xml:space="preserve">B. </w:t>
      </w:r>
      <w:r>
        <w:rPr>
          <w:noProof/>
          <w:color w:val="000000"/>
        </w:rPr>
        <w:drawing>
          <wp:inline distT="0" distB="0" distL="0" distR="0" wp14:anchorId="4298621C" wp14:editId="6AF89141">
            <wp:extent cx="1152525" cy="1133475"/>
            <wp:effectExtent l="0" t="0" r="0" b="0"/>
            <wp:docPr id="100019" name="图片 10001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1152525" cy="1133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ab/>
        <w:t xml:space="preserve">C. </w:t>
      </w:r>
      <w:r>
        <w:rPr>
          <w:noProof/>
          <w:color w:val="000000"/>
        </w:rPr>
        <w:drawing>
          <wp:inline distT="0" distB="0" distL="0" distR="0" wp14:anchorId="5CE95695" wp14:editId="7EAB8896">
            <wp:extent cx="1171575" cy="1152525"/>
            <wp:effectExtent l="0" t="0" r="0" b="0"/>
            <wp:docPr id="100021" name="图片 10002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1171575" cy="1152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ab/>
        <w:t xml:space="preserve">D. </w:t>
      </w:r>
      <w:r>
        <w:rPr>
          <w:noProof/>
          <w:color w:val="000000"/>
        </w:rPr>
        <w:drawing>
          <wp:inline distT="0" distB="0" distL="0" distR="0" wp14:anchorId="15A3E95E" wp14:editId="4C3C6CD3">
            <wp:extent cx="1181100" cy="1162050"/>
            <wp:effectExtent l="0" t="0" r="0" b="0"/>
            <wp:docPr id="100023" name="图片 10002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1181100" cy="1162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668AA8" w14:textId="77777777" w:rsidR="008D08C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/>
          <w:color w:val="000000"/>
        </w:rPr>
        <w:t>如图，爱探索的小湘做了以下有趣的实验。关于实验现象解释正确的是（</w:t>
      </w:r>
      <w:r>
        <w:rPr>
          <w:rFonts w:eastAsia="Times New Roman" w:cs="Times New Roman"/>
          <w:color w:val="000000"/>
        </w:rPr>
        <w:t xml:space="preserve">     </w:t>
      </w:r>
      <w:r>
        <w:rPr>
          <w:rFonts w:ascii="宋体" w:hAnsi="宋体"/>
          <w:color w:val="000000"/>
        </w:rPr>
        <w:t>）</w:t>
      </w:r>
    </w:p>
    <w:p w14:paraId="26E1F386" w14:textId="77777777" w:rsidR="008D08C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4527C4E7" wp14:editId="21B99B20">
            <wp:extent cx="4743450" cy="1019175"/>
            <wp:effectExtent l="0" t="0" r="0" b="0"/>
            <wp:docPr id="100025" name="图片 10002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4743450" cy="1019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482C43" w14:textId="77777777" w:rsidR="008D08C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图甲：乒乓球被发声的音叉弹开，说明声音传播不需要介质</w:t>
      </w:r>
    </w:p>
    <w:p w14:paraId="7CD6D2F3" w14:textId="77777777" w:rsidR="008D08C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图乙：乒乓球和瓶中水被“托住”，说明了大气压强的存在</w:t>
      </w:r>
    </w:p>
    <w:p w14:paraId="5867BD3F" w14:textId="77777777" w:rsidR="008D08C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图丙：水中的乒乓球没有浮起，说明浮力大小等于重力大小</w:t>
      </w:r>
    </w:p>
    <w:p w14:paraId="1ED3F53A" w14:textId="77777777" w:rsidR="008D08C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图丁：向漏斗中吹气时，乒乓球不掉落，说明流速越大的位置压强越大</w:t>
      </w:r>
    </w:p>
    <w:p w14:paraId="447375A8" w14:textId="77777777" w:rsidR="008D08C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12. </w:t>
      </w:r>
      <w:r>
        <w:rPr>
          <w:rFonts w:ascii="宋体" w:hAnsi="宋体"/>
          <w:color w:val="000000"/>
        </w:rPr>
        <w:t>某实验小组用太阳能板、可充电电池、单刀双掷开关</w:t>
      </w:r>
      <w:r>
        <w:rPr>
          <w:rFonts w:eastAsia="Times New Roman" w:cs="Times New Roman"/>
          <w:color w:val="000000"/>
        </w:rPr>
        <w:t>S</w:t>
      </w:r>
      <w:r>
        <w:rPr>
          <w:rFonts w:ascii="宋体" w:hAnsi="宋体"/>
          <w:color w:val="000000"/>
        </w:rPr>
        <w:t>和电动机（用符号</w:t>
      </w:r>
      <w:r>
        <w:rPr>
          <w:rFonts w:eastAsia="Times New Roman" w:cs="Times New Roman"/>
          <w:color w:val="000000"/>
        </w:rPr>
        <w:t>M</w:t>
      </w:r>
      <w:r>
        <w:rPr>
          <w:rFonts w:ascii="宋体" w:hAnsi="宋体"/>
          <w:color w:val="000000"/>
        </w:rPr>
        <w:t>表示）设计电路，要求：电池给电动机供电时，电动机工作；太阳能板给电池充电时，电动机不工作。符合要求的是（</w:t>
      </w:r>
      <w:r>
        <w:rPr>
          <w:rFonts w:eastAsia="Times New Roman" w:cs="Times New Roman"/>
          <w:color w:val="000000"/>
        </w:rPr>
        <w:t xml:space="preserve">     </w:t>
      </w:r>
      <w:r>
        <w:rPr>
          <w:rFonts w:ascii="宋体" w:hAnsi="宋体"/>
          <w:color w:val="000000"/>
        </w:rPr>
        <w:t>）</w:t>
      </w:r>
    </w:p>
    <w:p w14:paraId="1C7581BB" w14:textId="77777777" w:rsidR="008D08CF" w:rsidRDefault="00000000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noProof/>
          <w:color w:val="000000"/>
        </w:rPr>
        <w:drawing>
          <wp:inline distT="0" distB="0" distL="0" distR="0" wp14:anchorId="6880DFDB" wp14:editId="3318CE78">
            <wp:extent cx="1228725" cy="828675"/>
            <wp:effectExtent l="0" t="0" r="0" b="0"/>
            <wp:docPr id="100027" name="图片 10002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1228725" cy="828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ab/>
        <w:t xml:space="preserve">B. </w:t>
      </w:r>
      <w:r>
        <w:rPr>
          <w:noProof/>
          <w:color w:val="000000"/>
        </w:rPr>
        <w:drawing>
          <wp:inline distT="0" distB="0" distL="0" distR="0" wp14:anchorId="59B59960" wp14:editId="26C9D22A">
            <wp:extent cx="1266825" cy="838200"/>
            <wp:effectExtent l="0" t="0" r="0" b="0"/>
            <wp:docPr id="100029" name="图片 10002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1266825" cy="838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FE9249" w14:textId="77777777" w:rsidR="008D08CF" w:rsidRDefault="00000000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noProof/>
          <w:color w:val="000000"/>
        </w:rPr>
        <w:drawing>
          <wp:inline distT="0" distB="0" distL="0" distR="0" wp14:anchorId="27906A61" wp14:editId="6A4DCBE6">
            <wp:extent cx="1285875" cy="857250"/>
            <wp:effectExtent l="0" t="0" r="0" b="0"/>
            <wp:docPr id="100031" name="图片 10003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1" name="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1285875" cy="857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ab/>
        <w:t xml:space="preserve">D. </w:t>
      </w:r>
      <w:r>
        <w:rPr>
          <w:noProof/>
          <w:color w:val="000000"/>
        </w:rPr>
        <w:drawing>
          <wp:inline distT="0" distB="0" distL="0" distR="0" wp14:anchorId="45942D64" wp14:editId="609E3250">
            <wp:extent cx="1352550" cy="885825"/>
            <wp:effectExtent l="0" t="0" r="0" b="0"/>
            <wp:docPr id="100033" name="图片 10003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3" name="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1352550" cy="885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3EF2EE" w14:textId="77777777" w:rsidR="008D08C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b/>
          <w:color w:val="000000"/>
          <w:sz w:val="24"/>
        </w:rPr>
        <w:t>二、填空题：本题共</w:t>
      </w:r>
      <w:r>
        <w:rPr>
          <w:rFonts w:eastAsia="Times New Roman" w:cs="Times New Roman"/>
          <w:b/>
          <w:color w:val="000000"/>
          <w:sz w:val="24"/>
        </w:rPr>
        <w:t>4</w:t>
      </w:r>
      <w:r>
        <w:rPr>
          <w:rFonts w:ascii="宋体" w:hAnsi="宋体"/>
          <w:b/>
          <w:color w:val="000000"/>
          <w:sz w:val="24"/>
        </w:rPr>
        <w:t>小题，每空</w:t>
      </w:r>
      <w:r>
        <w:rPr>
          <w:rFonts w:eastAsia="Times New Roman" w:cs="Times New Roman"/>
          <w:b/>
          <w:color w:val="000000"/>
          <w:sz w:val="24"/>
        </w:rPr>
        <w:t>2</w:t>
      </w:r>
      <w:r>
        <w:rPr>
          <w:rFonts w:ascii="宋体" w:hAnsi="宋体"/>
          <w:b/>
          <w:color w:val="000000"/>
          <w:sz w:val="24"/>
        </w:rPr>
        <w:t>分，共</w:t>
      </w:r>
      <w:r>
        <w:rPr>
          <w:rFonts w:eastAsia="Times New Roman" w:cs="Times New Roman"/>
          <w:b/>
          <w:color w:val="000000"/>
          <w:sz w:val="24"/>
        </w:rPr>
        <w:t>18</w:t>
      </w:r>
      <w:r>
        <w:rPr>
          <w:rFonts w:ascii="宋体" w:hAnsi="宋体"/>
          <w:b/>
          <w:color w:val="000000"/>
          <w:sz w:val="24"/>
        </w:rPr>
        <w:t>分。</w:t>
      </w:r>
    </w:p>
    <w:p w14:paraId="18FA6A55" w14:textId="77777777" w:rsidR="008D08C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13. </w:t>
      </w:r>
      <w:r>
        <w:rPr>
          <w:rFonts w:ascii="宋体" w:hAnsi="宋体"/>
          <w:color w:val="000000"/>
        </w:rPr>
        <w:t>春假期间，同学们外出踏青，闻到阵阵花香，是因为具有香味的物质分子跑到了空气中，这是一种</w:t>
      </w:r>
      <w:r>
        <w:rPr>
          <w:color w:val="000000"/>
        </w:rPr>
        <w:t>__________</w:t>
      </w:r>
      <w:r>
        <w:rPr>
          <w:rFonts w:ascii="宋体" w:hAnsi="宋体"/>
          <w:color w:val="000000"/>
        </w:rPr>
        <w:t>现象。沿途看到风力发电机高高耸立山头，巨大的叶片随风转动。请你写出一条风力发电的优点：</w:t>
      </w:r>
      <w:r>
        <w:rPr>
          <w:color w:val="000000"/>
        </w:rPr>
        <w:t>__________</w:t>
      </w:r>
      <w:r>
        <w:rPr>
          <w:rFonts w:ascii="宋体" w:hAnsi="宋体"/>
          <w:color w:val="000000"/>
        </w:rPr>
        <w:t>。</w:t>
      </w:r>
    </w:p>
    <w:p w14:paraId="59CDF87F" w14:textId="77777777" w:rsidR="008D08C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14. </w:t>
      </w:r>
      <w:r>
        <w:rPr>
          <w:rFonts w:ascii="宋体" w:hAnsi="宋体"/>
          <w:color w:val="000000"/>
        </w:rPr>
        <w:t>如图为我国某公司建造的全球首艘最大级别甲醇双燃料集装箱船，轮船的热机工作时，将燃料燃烧产生的内能转化为</w:t>
      </w:r>
      <w:r>
        <w:rPr>
          <w:color w:val="000000"/>
        </w:rPr>
        <w:t>__________</w:t>
      </w:r>
      <w:r>
        <w:rPr>
          <w:rFonts w:ascii="宋体" w:hAnsi="宋体"/>
          <w:color w:val="000000"/>
        </w:rPr>
        <w:t>能。该船航行时，装载的货物越重，所受浮力越</w:t>
      </w:r>
      <w:r>
        <w:rPr>
          <w:color w:val="000000"/>
        </w:rPr>
        <w:t>__________</w:t>
      </w:r>
      <w:r>
        <w:rPr>
          <w:rFonts w:ascii="宋体" w:hAnsi="宋体"/>
          <w:color w:val="000000"/>
        </w:rPr>
        <w:t>。</w:t>
      </w:r>
    </w:p>
    <w:p w14:paraId="4DC31420" w14:textId="77777777" w:rsidR="008D08C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lastRenderedPageBreak/>
        <w:drawing>
          <wp:inline distT="0" distB="0" distL="0" distR="0" wp14:anchorId="2FFD10DD" wp14:editId="1A7CB40C">
            <wp:extent cx="1943100" cy="1285875"/>
            <wp:effectExtent l="0" t="0" r="0" b="0"/>
            <wp:docPr id="100035" name="图片 10003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5" name="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1943100" cy="1285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E7F05B" w14:textId="77777777" w:rsidR="008D08C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15. </w:t>
      </w:r>
      <w:r>
        <w:rPr>
          <w:rFonts w:ascii="宋体" w:hAnsi="宋体"/>
          <w:color w:val="000000"/>
        </w:rPr>
        <w:t>每个人都是自己健康的第一责任人。图甲中，某中学生单肩背着较重的书包，经提醒后，她换用双肩背书包，感觉更舒适，这是通过</w:t>
      </w:r>
      <w:r>
        <w:rPr>
          <w:color w:val="000000"/>
        </w:rPr>
        <w:t>__________</w:t>
      </w:r>
      <w:r>
        <w:rPr>
          <w:rFonts w:ascii="宋体" w:hAnsi="宋体"/>
          <w:color w:val="000000"/>
        </w:rPr>
        <w:t>的方式减小了压强。图乙中，某小朋友低头近距离看书，若长期如此，请从物理的角度思考并写出一条可能对她身体产生的不良影响：</w:t>
      </w:r>
      <w:r>
        <w:rPr>
          <w:color w:val="000000"/>
        </w:rPr>
        <w:t>__________</w:t>
      </w:r>
      <w:r>
        <w:rPr>
          <w:rFonts w:ascii="宋体" w:hAnsi="宋体"/>
          <w:color w:val="000000"/>
        </w:rPr>
        <w:t>。</w:t>
      </w:r>
    </w:p>
    <w:p w14:paraId="0FFCC002" w14:textId="77777777" w:rsidR="008D08C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3D13E7F5" wp14:editId="3FB6734D">
            <wp:extent cx="1714500" cy="1038225"/>
            <wp:effectExtent l="0" t="0" r="0" b="0"/>
            <wp:docPr id="534323555" name="图片 53432355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4323555" name="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1714500" cy="1038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5EC43F" w14:textId="77777777" w:rsidR="008D08C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16. </w:t>
      </w:r>
      <w:r>
        <w:rPr>
          <w:rFonts w:ascii="宋体" w:hAnsi="宋体"/>
          <w:color w:val="000000"/>
        </w:rPr>
        <w:t>图甲、图乙分别为某电热水壶铭牌部分参数和简化电路，忽略温度对电阻的影响。</w:t>
      </w:r>
    </w:p>
    <w:p w14:paraId="449B9594" w14:textId="77777777" w:rsidR="008D08C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55722DE2" wp14:editId="185719EF">
            <wp:extent cx="5238750" cy="899549"/>
            <wp:effectExtent l="0" t="0" r="0" b="0"/>
            <wp:docPr id="100039" name="图片 10003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9" name="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8995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C62FCD" w14:textId="77777777" w:rsidR="008D08C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1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电热水壶是利用电流的</w:t>
      </w:r>
      <w:r>
        <w:rPr>
          <w:color w:val="000000"/>
        </w:rPr>
        <w:t>__________</w:t>
      </w:r>
      <w:r>
        <w:rPr>
          <w:rFonts w:ascii="宋体" w:hAnsi="宋体"/>
          <w:color w:val="000000"/>
        </w:rPr>
        <w:t>效应来工作的，它的额定电流为</w:t>
      </w:r>
      <w:r>
        <w:rPr>
          <w:color w:val="000000"/>
        </w:rPr>
        <w:t>__________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；</w:t>
      </w:r>
    </w:p>
    <w:p w14:paraId="11248791" w14:textId="77777777" w:rsidR="008D08C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2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小湘想把电路总功率提高到原额定功率的</w:t>
      </w:r>
      <w:r>
        <w:rPr>
          <w:rFonts w:eastAsia="Times New Roman" w:cs="Times New Roman"/>
          <w:color w:val="000000"/>
        </w:rPr>
        <w:t>3</w:t>
      </w:r>
      <w:r>
        <w:rPr>
          <w:rFonts w:ascii="宋体" w:hAnsi="宋体"/>
          <w:color w:val="000000"/>
        </w:rPr>
        <w:t>倍，重新设计了如图丙所示电路，则电阻</w:t>
      </w:r>
      <w:r>
        <w:rPr>
          <w:rFonts w:eastAsia="Times New Roman" w:cs="Times New Roman"/>
          <w:i/>
          <w:color w:val="000000"/>
        </w:rPr>
        <w:t>R</w:t>
      </w:r>
      <w:r>
        <w:rPr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的阻值应为</w:t>
      </w:r>
      <w:r>
        <w:rPr>
          <w:color w:val="000000"/>
        </w:rPr>
        <w:t>__________</w:t>
      </w:r>
      <w:r>
        <w:rPr>
          <w:rFonts w:eastAsia="Times New Roman" w:cs="Times New Roman"/>
          <w:color w:val="000000"/>
        </w:rPr>
        <w:t>Ω</w:t>
      </w:r>
      <w:r>
        <w:rPr>
          <w:rFonts w:ascii="宋体" w:hAnsi="宋体"/>
          <w:color w:val="000000"/>
        </w:rPr>
        <w:t>。</w:t>
      </w:r>
    </w:p>
    <w:p w14:paraId="41719314" w14:textId="77777777" w:rsidR="008D08C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b/>
          <w:color w:val="000000"/>
          <w:sz w:val="24"/>
        </w:rPr>
        <w:t>三、作图与实验探究题：本题共</w:t>
      </w:r>
      <w:r>
        <w:rPr>
          <w:rFonts w:eastAsia="Times New Roman" w:cs="Times New Roman"/>
          <w:b/>
          <w:color w:val="000000"/>
          <w:sz w:val="24"/>
        </w:rPr>
        <w:t>4</w:t>
      </w:r>
      <w:r>
        <w:rPr>
          <w:rFonts w:ascii="宋体" w:hAnsi="宋体"/>
          <w:b/>
          <w:color w:val="000000"/>
          <w:sz w:val="24"/>
        </w:rPr>
        <w:t>小题，作图每问</w:t>
      </w:r>
      <w:r>
        <w:rPr>
          <w:rFonts w:eastAsia="Times New Roman" w:cs="Times New Roman"/>
          <w:b/>
          <w:color w:val="000000"/>
          <w:sz w:val="24"/>
        </w:rPr>
        <w:t>2</w:t>
      </w:r>
      <w:r>
        <w:rPr>
          <w:rFonts w:ascii="宋体" w:hAnsi="宋体"/>
          <w:b/>
          <w:color w:val="000000"/>
          <w:sz w:val="24"/>
        </w:rPr>
        <w:t>分，填空每空</w:t>
      </w:r>
      <w:r>
        <w:rPr>
          <w:rFonts w:eastAsia="Times New Roman" w:cs="Times New Roman"/>
          <w:b/>
          <w:color w:val="000000"/>
          <w:sz w:val="24"/>
        </w:rPr>
        <w:t>2</w:t>
      </w:r>
      <w:r>
        <w:rPr>
          <w:rFonts w:ascii="宋体" w:hAnsi="宋体"/>
          <w:b/>
          <w:color w:val="000000"/>
          <w:sz w:val="24"/>
        </w:rPr>
        <w:t>分，共</w:t>
      </w:r>
      <w:r>
        <w:rPr>
          <w:rFonts w:eastAsia="Times New Roman" w:cs="Times New Roman"/>
          <w:b/>
          <w:color w:val="000000"/>
          <w:sz w:val="24"/>
        </w:rPr>
        <w:t>28</w:t>
      </w:r>
      <w:r>
        <w:rPr>
          <w:rFonts w:ascii="宋体" w:hAnsi="宋体"/>
          <w:b/>
          <w:color w:val="000000"/>
          <w:sz w:val="24"/>
        </w:rPr>
        <w:t>分。</w:t>
      </w:r>
    </w:p>
    <w:p w14:paraId="3D243218" w14:textId="77777777" w:rsidR="008D08C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17. </w:t>
      </w:r>
      <w:r>
        <w:rPr>
          <w:rFonts w:ascii="宋体" w:hAnsi="宋体"/>
          <w:color w:val="000000"/>
        </w:rPr>
        <w:t>某实验小组利用图甲所示装置做“探究光的反射定律”的实验时：</w:t>
      </w:r>
    </w:p>
    <w:p w14:paraId="30A295AA" w14:textId="77777777" w:rsidR="008D08C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608AAFB4" wp14:editId="438369FA">
            <wp:extent cx="3781425" cy="952500"/>
            <wp:effectExtent l="0" t="0" r="0" b="0"/>
            <wp:docPr id="100041" name="图片 10004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1" name="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3781425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W w:w="426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20" w:type="dxa"/>
          <w:left w:w="120" w:type="dxa"/>
          <w:bottom w:w="120" w:type="dxa"/>
          <w:right w:w="120" w:type="dxa"/>
        </w:tblCellMar>
        <w:tblLook w:val="04A0" w:firstRow="1" w:lastRow="0" w:firstColumn="1" w:lastColumn="0" w:noHBand="0" w:noVBand="1"/>
      </w:tblPr>
      <w:tblGrid>
        <w:gridCol w:w="1290"/>
        <w:gridCol w:w="495"/>
        <w:gridCol w:w="495"/>
        <w:gridCol w:w="495"/>
        <w:gridCol w:w="495"/>
        <w:gridCol w:w="495"/>
        <w:gridCol w:w="495"/>
      </w:tblGrid>
      <w:tr w:rsidR="008D08CF" w14:paraId="35BC63F6" w14:textId="77777777">
        <w:tc>
          <w:tcPr>
            <w:tcW w:w="12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68547784" w14:textId="77777777" w:rsidR="008D08CF" w:rsidRDefault="0000000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实验序号</w:t>
            </w:r>
          </w:p>
        </w:tc>
        <w:tc>
          <w:tcPr>
            <w:tcW w:w="4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0B79FE37" w14:textId="77777777" w:rsidR="008D08CF" w:rsidRDefault="0000000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1</w:t>
            </w:r>
          </w:p>
        </w:tc>
        <w:tc>
          <w:tcPr>
            <w:tcW w:w="4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621A2FBD" w14:textId="77777777" w:rsidR="008D08CF" w:rsidRDefault="0000000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2</w:t>
            </w:r>
          </w:p>
        </w:tc>
        <w:tc>
          <w:tcPr>
            <w:tcW w:w="4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21A64280" w14:textId="77777777" w:rsidR="008D08CF" w:rsidRDefault="0000000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3</w:t>
            </w:r>
          </w:p>
        </w:tc>
        <w:tc>
          <w:tcPr>
            <w:tcW w:w="4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0251DE01" w14:textId="77777777" w:rsidR="008D08CF" w:rsidRDefault="0000000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4</w:t>
            </w:r>
          </w:p>
        </w:tc>
        <w:tc>
          <w:tcPr>
            <w:tcW w:w="4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19BE7401" w14:textId="77777777" w:rsidR="008D08CF" w:rsidRDefault="0000000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5</w:t>
            </w:r>
          </w:p>
        </w:tc>
        <w:tc>
          <w:tcPr>
            <w:tcW w:w="4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3A750137" w14:textId="77777777" w:rsidR="008D08CF" w:rsidRDefault="0000000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6</w:t>
            </w:r>
          </w:p>
        </w:tc>
      </w:tr>
      <w:tr w:rsidR="008D08CF" w14:paraId="641E4B5A" w14:textId="77777777">
        <w:tc>
          <w:tcPr>
            <w:tcW w:w="12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1753AB10" w14:textId="77777777" w:rsidR="008D08CF" w:rsidRDefault="0000000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入射角</w:t>
            </w:r>
            <w:r>
              <w:rPr>
                <w:rFonts w:eastAsia="Times New Roman" w:cs="Times New Roman"/>
                <w:color w:val="000000"/>
              </w:rPr>
              <w:t>/</w:t>
            </w:r>
            <w:r>
              <w:rPr>
                <w:rFonts w:ascii="宋体" w:hAnsi="宋体"/>
                <w:color w:val="000000"/>
              </w:rPr>
              <w:t>度</w:t>
            </w:r>
          </w:p>
        </w:tc>
        <w:tc>
          <w:tcPr>
            <w:tcW w:w="4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7FD63E5B" w14:textId="77777777" w:rsidR="008D08CF" w:rsidRDefault="0000000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br/>
            </w:r>
          </w:p>
        </w:tc>
        <w:tc>
          <w:tcPr>
            <w:tcW w:w="4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59231614" w14:textId="77777777" w:rsidR="008D08CF" w:rsidRDefault="0000000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br/>
            </w:r>
          </w:p>
        </w:tc>
        <w:tc>
          <w:tcPr>
            <w:tcW w:w="4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3212E232" w14:textId="77777777" w:rsidR="008D08CF" w:rsidRDefault="0000000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br/>
            </w:r>
          </w:p>
        </w:tc>
        <w:tc>
          <w:tcPr>
            <w:tcW w:w="4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197C6558" w14:textId="77777777" w:rsidR="008D08CF" w:rsidRDefault="0000000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br/>
            </w:r>
          </w:p>
        </w:tc>
        <w:tc>
          <w:tcPr>
            <w:tcW w:w="4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544897E4" w14:textId="77777777" w:rsidR="008D08CF" w:rsidRDefault="0000000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br/>
            </w:r>
          </w:p>
        </w:tc>
        <w:tc>
          <w:tcPr>
            <w:tcW w:w="4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7FF7E522" w14:textId="77777777" w:rsidR="008D08CF" w:rsidRDefault="0000000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br/>
            </w:r>
          </w:p>
        </w:tc>
      </w:tr>
      <w:tr w:rsidR="008D08CF" w14:paraId="50F59EE9" w14:textId="77777777">
        <w:tc>
          <w:tcPr>
            <w:tcW w:w="12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793D9B3A" w14:textId="77777777" w:rsidR="008D08CF" w:rsidRDefault="0000000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①</w:t>
            </w:r>
          </w:p>
        </w:tc>
        <w:tc>
          <w:tcPr>
            <w:tcW w:w="4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4B78F09D" w14:textId="77777777" w:rsidR="008D08CF" w:rsidRDefault="0000000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br/>
            </w:r>
          </w:p>
        </w:tc>
        <w:tc>
          <w:tcPr>
            <w:tcW w:w="4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79B38A47" w14:textId="77777777" w:rsidR="008D08CF" w:rsidRDefault="0000000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lastRenderedPageBreak/>
              <w:br/>
            </w:r>
          </w:p>
        </w:tc>
        <w:tc>
          <w:tcPr>
            <w:tcW w:w="4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77CCBE6D" w14:textId="77777777" w:rsidR="008D08CF" w:rsidRDefault="0000000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lastRenderedPageBreak/>
              <w:br/>
            </w:r>
          </w:p>
        </w:tc>
        <w:tc>
          <w:tcPr>
            <w:tcW w:w="4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04B24686" w14:textId="77777777" w:rsidR="008D08CF" w:rsidRDefault="0000000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lastRenderedPageBreak/>
              <w:br/>
            </w:r>
          </w:p>
        </w:tc>
        <w:tc>
          <w:tcPr>
            <w:tcW w:w="4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46483DF3" w14:textId="77777777" w:rsidR="008D08CF" w:rsidRDefault="0000000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lastRenderedPageBreak/>
              <w:br/>
            </w:r>
          </w:p>
        </w:tc>
        <w:tc>
          <w:tcPr>
            <w:tcW w:w="4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5C7D60C0" w14:textId="77777777" w:rsidR="008D08CF" w:rsidRDefault="0000000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lastRenderedPageBreak/>
              <w:br/>
            </w:r>
          </w:p>
        </w:tc>
      </w:tr>
    </w:tbl>
    <w:p w14:paraId="79DE1F77" w14:textId="77777777" w:rsidR="008D08CF" w:rsidRDefault="008D08CF">
      <w:pPr>
        <w:spacing w:line="360" w:lineRule="auto"/>
        <w:jc w:val="left"/>
        <w:textAlignment w:val="center"/>
        <w:rPr>
          <w:color w:val="000000"/>
        </w:rPr>
      </w:pPr>
    </w:p>
    <w:p w14:paraId="596A1BBA" w14:textId="77777777" w:rsidR="008D08C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1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探究反射角与入射角的大小关系时，设计的表格如上，请将①处补充完整：</w:t>
      </w:r>
      <w:r>
        <w:rPr>
          <w:color w:val="000000"/>
        </w:rPr>
        <w:t>__________</w:t>
      </w:r>
      <w:r>
        <w:rPr>
          <w:rFonts w:ascii="宋体" w:hAnsi="宋体"/>
          <w:color w:val="000000"/>
        </w:rPr>
        <w:t>；</w:t>
      </w:r>
    </w:p>
    <w:p w14:paraId="56B6A661" w14:textId="77777777" w:rsidR="008D08C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2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改变入射角进行多次实验，将测得的数据记录在表格中，分析数据初步得出：反射角等于入射角。评估交流时，发现某一组测得的反射角不等于入射角，可能的原因是</w:t>
      </w:r>
      <w:r>
        <w:rPr>
          <w:rFonts w:eastAsia="Times New Roman" w:cs="Times New Roman"/>
          <w:color w:val="000000"/>
        </w:rPr>
        <w:t>__________</w:t>
      </w:r>
      <w:r>
        <w:rPr>
          <w:rFonts w:ascii="宋体" w:hAnsi="宋体"/>
          <w:color w:val="000000"/>
        </w:rPr>
        <w:t>（填选项字母）；</w:t>
      </w:r>
    </w:p>
    <w:p w14:paraId="3819C216" w14:textId="77777777" w:rsidR="008D08C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入射光沿</w:t>
      </w:r>
      <w:r>
        <w:rPr>
          <w:rFonts w:eastAsia="Times New Roman" w:cs="Times New Roman"/>
          <w:i/>
          <w:color w:val="000000"/>
        </w:rPr>
        <w:t>FO</w:t>
      </w:r>
      <w:r>
        <w:rPr>
          <w:rFonts w:ascii="宋体" w:hAnsi="宋体"/>
          <w:color w:val="000000"/>
        </w:rPr>
        <w:t>入射，如图乙所示</w:t>
      </w:r>
    </w:p>
    <w:p w14:paraId="4F37A094" w14:textId="77777777" w:rsidR="008D08C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把反射光线与平面镜的夹角当作反射角</w:t>
      </w:r>
    </w:p>
    <w:p w14:paraId="24183EC2" w14:textId="77777777" w:rsidR="008D08C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将整块纸板以</w:t>
      </w:r>
      <w:r>
        <w:rPr>
          <w:rFonts w:eastAsia="Times New Roman" w:cs="Times New Roman"/>
          <w:i/>
          <w:color w:val="000000"/>
        </w:rPr>
        <w:t>ON</w:t>
      </w:r>
      <w:r>
        <w:rPr>
          <w:rFonts w:ascii="宋体" w:hAnsi="宋体"/>
          <w:color w:val="000000"/>
        </w:rPr>
        <w:t>为轴旋转一定角度，如图丙所示</w:t>
      </w:r>
    </w:p>
    <w:p w14:paraId="512C6F05" w14:textId="77777777" w:rsidR="008D08C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3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图丁中，</w:t>
      </w:r>
      <w:r>
        <w:rPr>
          <w:rFonts w:eastAsia="Times New Roman" w:cs="Times New Roman"/>
          <w:i/>
          <w:color w:val="000000"/>
        </w:rPr>
        <w:t>OB</w:t>
      </w:r>
      <w:r>
        <w:rPr>
          <w:rFonts w:ascii="宋体" w:hAnsi="宋体"/>
          <w:color w:val="000000"/>
        </w:rPr>
        <w:t>为反射光线，请根据光的反射定律画出对应入射光线</w:t>
      </w:r>
      <w:r>
        <w:rPr>
          <w:rFonts w:eastAsia="Times New Roman" w:cs="Times New Roman"/>
          <w:i/>
          <w:color w:val="000000"/>
        </w:rPr>
        <w:t>AO</w:t>
      </w:r>
      <w:r>
        <w:rPr>
          <w:rFonts w:ascii="宋体" w:hAnsi="宋体"/>
          <w:color w:val="000000"/>
        </w:rPr>
        <w:t>，并标出入射角的大小。</w:t>
      </w:r>
    </w:p>
    <w:p w14:paraId="30ABE4CA" w14:textId="77777777" w:rsidR="008D08C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18. </w:t>
      </w:r>
      <w:r>
        <w:rPr>
          <w:rFonts w:ascii="宋体" w:hAnsi="宋体"/>
          <w:color w:val="000000"/>
        </w:rPr>
        <w:t>在“探究串联电路中电压的特点”的实验中：</w:t>
      </w:r>
    </w:p>
    <w:p w14:paraId="4D74E848" w14:textId="77777777" w:rsidR="008D08C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238570A4" wp14:editId="513F0EBB">
            <wp:extent cx="2809875" cy="1104900"/>
            <wp:effectExtent l="0" t="0" r="0" b="0"/>
            <wp:docPr id="100043" name="图片 10004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3" name="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2809875" cy="1104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FFF643" w14:textId="77777777" w:rsidR="008D08C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1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连接电路时，开关应处于</w:t>
      </w:r>
      <w:r>
        <w:rPr>
          <w:color w:val="000000"/>
        </w:rPr>
        <w:t>__________</w:t>
      </w:r>
      <w:r>
        <w:rPr>
          <w:rFonts w:ascii="宋体" w:hAnsi="宋体"/>
          <w:color w:val="000000"/>
        </w:rPr>
        <w:t>状态；</w:t>
      </w:r>
    </w:p>
    <w:p w14:paraId="2E973598" w14:textId="77777777" w:rsidR="008D08C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2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图甲电路工作时，电压表示数如图乙所示，则</w:t>
      </w:r>
      <w:r>
        <w:rPr>
          <w:rFonts w:eastAsia="Times New Roman" w:cs="Times New Roman"/>
          <w:i/>
          <w:color w:val="000000"/>
        </w:rPr>
        <w:t>U</w:t>
      </w:r>
      <w:r>
        <w:rPr>
          <w:color w:val="000000"/>
          <w:vertAlign w:val="subscript"/>
        </w:rPr>
        <w:t>AB</w:t>
      </w:r>
      <w:r>
        <w:rPr>
          <w:rFonts w:eastAsia="Times New Roman" w:cs="Times New Roman"/>
          <w:color w:val="000000"/>
        </w:rPr>
        <w:t>=</w:t>
      </w:r>
      <w:r>
        <w:rPr>
          <w:color w:val="000000"/>
        </w:rPr>
        <w:t>__________</w:t>
      </w:r>
      <w:r>
        <w:rPr>
          <w:rFonts w:eastAsia="Times New Roman" w:cs="Times New Roman"/>
          <w:color w:val="000000"/>
        </w:rPr>
        <w:t>V</w:t>
      </w:r>
      <w:r>
        <w:rPr>
          <w:rFonts w:ascii="宋体" w:hAnsi="宋体"/>
          <w:color w:val="000000"/>
        </w:rPr>
        <w:t>；</w:t>
      </w:r>
    </w:p>
    <w:p w14:paraId="79EFC61B" w14:textId="77777777" w:rsidR="008D08C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3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要测</w:t>
      </w:r>
      <w:r>
        <w:rPr>
          <w:rFonts w:eastAsia="Times New Roman" w:cs="Times New Roman"/>
          <w:color w:val="000000"/>
        </w:rPr>
        <w:t>L</w:t>
      </w:r>
      <w:r>
        <w:rPr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和</w:t>
      </w:r>
      <w:r>
        <w:rPr>
          <w:rFonts w:eastAsia="Times New Roman" w:cs="Times New Roman"/>
          <w:color w:val="000000"/>
        </w:rPr>
        <w:t>L</w:t>
      </w:r>
      <w:r>
        <w:rPr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两端的总电压，只需在图甲中更改一根导线的连接位置即可。请在这根导线上画“</w:t>
      </w:r>
      <w:r>
        <w:rPr>
          <w:rFonts w:eastAsia="Times New Roman" w:cs="Times New Roman"/>
          <w:color w:val="000000"/>
        </w:rPr>
        <w:t>×</w:t>
      </w:r>
      <w:r>
        <w:rPr>
          <w:rFonts w:ascii="宋体" w:hAnsi="宋体"/>
          <w:color w:val="000000"/>
        </w:rPr>
        <w:t>”，再画出正确接法的导线，注意导线不交叉；</w:t>
      </w:r>
    </w:p>
    <w:p w14:paraId="7E8FFB5B" w14:textId="77777777" w:rsidR="008D08C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4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在测得一组</w:t>
      </w:r>
      <w:r>
        <w:rPr>
          <w:rFonts w:eastAsia="Times New Roman" w:cs="Times New Roman"/>
          <w:i/>
          <w:color w:val="000000"/>
        </w:rPr>
        <w:t>U</w:t>
      </w:r>
      <w:r>
        <w:rPr>
          <w:color w:val="000000"/>
          <w:vertAlign w:val="subscript"/>
        </w:rPr>
        <w:t>AB</w:t>
      </w:r>
      <w:r>
        <w:rPr>
          <w:rFonts w:ascii="宋体" w:hAnsi="宋体"/>
          <w:color w:val="000000"/>
        </w:rPr>
        <w:t>、</w:t>
      </w:r>
      <w:r>
        <w:rPr>
          <w:rFonts w:eastAsia="Times New Roman" w:cs="Times New Roman"/>
          <w:i/>
          <w:color w:val="000000"/>
        </w:rPr>
        <w:t>U</w:t>
      </w:r>
      <w:r>
        <w:rPr>
          <w:color w:val="000000"/>
          <w:vertAlign w:val="subscript"/>
        </w:rPr>
        <w:t>CD</w:t>
      </w:r>
      <w:r>
        <w:rPr>
          <w:rFonts w:ascii="宋体" w:hAnsi="宋体"/>
          <w:color w:val="000000"/>
        </w:rPr>
        <w:t>、</w:t>
      </w:r>
      <w:r>
        <w:rPr>
          <w:rFonts w:eastAsia="Times New Roman" w:cs="Times New Roman"/>
          <w:i/>
          <w:color w:val="000000"/>
        </w:rPr>
        <w:t>U</w:t>
      </w:r>
      <w:r>
        <w:rPr>
          <w:color w:val="000000"/>
          <w:vertAlign w:val="subscript"/>
        </w:rPr>
        <w:t>AD</w:t>
      </w:r>
      <w:r>
        <w:rPr>
          <w:rFonts w:ascii="宋体" w:hAnsi="宋体"/>
          <w:color w:val="000000"/>
        </w:rPr>
        <w:t>的数据并记录后，为得到普遍的规律，接下来的操作是</w:t>
      </w:r>
      <w:r>
        <w:rPr>
          <w:color w:val="000000"/>
        </w:rPr>
        <w:t>__________</w:t>
      </w:r>
      <w:r>
        <w:rPr>
          <w:rFonts w:ascii="宋体" w:hAnsi="宋体"/>
          <w:color w:val="000000"/>
        </w:rPr>
        <w:t>。</w:t>
      </w:r>
    </w:p>
    <w:p w14:paraId="74AAD482" w14:textId="77777777" w:rsidR="008D08C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19. </w:t>
      </w:r>
      <w:r>
        <w:rPr>
          <w:rFonts w:ascii="宋体" w:hAnsi="宋体"/>
          <w:color w:val="000000"/>
        </w:rPr>
        <w:t>在“探究液体压强与哪些因素有关”的实验中：</w:t>
      </w:r>
    </w:p>
    <w:p w14:paraId="58A76235" w14:textId="77777777" w:rsidR="008D08CF" w:rsidRDefault="008D08CF">
      <w:pPr>
        <w:spacing w:line="360" w:lineRule="auto"/>
        <w:jc w:val="left"/>
        <w:textAlignment w:val="center"/>
        <w:rPr>
          <w:color w:val="000000"/>
        </w:rPr>
      </w:pPr>
    </w:p>
    <w:p w14:paraId="286F6326" w14:textId="77777777" w:rsidR="008D08C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7B24FCE3" wp14:editId="55069251">
            <wp:extent cx="3305175" cy="1657350"/>
            <wp:effectExtent l="0" t="0" r="0" b="0"/>
            <wp:docPr id="100045" name="图片 10004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5" name="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3305175" cy="1657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W w:w="832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20" w:type="dxa"/>
          <w:left w:w="120" w:type="dxa"/>
          <w:bottom w:w="120" w:type="dxa"/>
          <w:right w:w="120" w:type="dxa"/>
        </w:tblCellMar>
        <w:tblLook w:val="04A0" w:firstRow="1" w:lastRow="0" w:firstColumn="1" w:lastColumn="0" w:noHBand="0" w:noVBand="1"/>
      </w:tblPr>
      <w:tblGrid>
        <w:gridCol w:w="2078"/>
        <w:gridCol w:w="2093"/>
        <w:gridCol w:w="2077"/>
        <w:gridCol w:w="2077"/>
      </w:tblGrid>
      <w:tr w:rsidR="008D08CF" w14:paraId="0EA760A9" w14:textId="77777777"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543B5EC1" w14:textId="77777777" w:rsidR="008D08CF" w:rsidRDefault="0000000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实验序号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04AEE390" w14:textId="77777777" w:rsidR="008D08CF" w:rsidRDefault="0000000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深度</w:t>
            </w:r>
            <w:r>
              <w:rPr>
                <w:rFonts w:eastAsia="Times New Roman" w:cs="Times New Roman"/>
                <w:color w:val="000000"/>
              </w:rPr>
              <w:t>/cm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445CCFCC" w14:textId="77777777" w:rsidR="008D08CF" w:rsidRDefault="0000000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探头方向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379C9FB3" w14:textId="77777777" w:rsidR="008D08CF" w:rsidRDefault="0000000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U</w:t>
            </w:r>
            <w:r>
              <w:rPr>
                <w:rFonts w:ascii="宋体" w:hAnsi="宋体"/>
                <w:color w:val="000000"/>
              </w:rPr>
              <w:t>形管液面高度差</w:t>
            </w:r>
            <w:r>
              <w:rPr>
                <w:rFonts w:eastAsia="Times New Roman" w:cs="Times New Roman"/>
                <w:color w:val="000000"/>
              </w:rPr>
              <w:t>/</w:t>
            </w:r>
            <w:r>
              <w:rPr>
                <w:rFonts w:ascii="宋体" w:hAnsi="宋体"/>
                <w:color w:val="000000"/>
              </w:rPr>
              <w:t>格</w:t>
            </w:r>
          </w:p>
        </w:tc>
      </w:tr>
      <w:tr w:rsidR="008D08CF" w14:paraId="62527F85" w14:textId="77777777"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4633E393" w14:textId="77777777" w:rsidR="008D08CF" w:rsidRDefault="0000000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lastRenderedPageBreak/>
              <w:t>1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4FAE5060" w14:textId="77777777" w:rsidR="008D08CF" w:rsidRDefault="0000000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10.0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6D4E41C6" w14:textId="77777777" w:rsidR="008D08CF" w:rsidRDefault="0000000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向下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6E3E2D08" w14:textId="77777777" w:rsidR="008D08CF" w:rsidRDefault="0000000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17</w:t>
            </w:r>
          </w:p>
        </w:tc>
      </w:tr>
      <w:tr w:rsidR="008D08CF" w14:paraId="5D392A03" w14:textId="77777777"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11F2F5A6" w14:textId="77777777" w:rsidR="008D08CF" w:rsidRDefault="0000000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2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30C69D19" w14:textId="77777777" w:rsidR="008D08CF" w:rsidRDefault="0000000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10.0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4E859FF9" w14:textId="77777777" w:rsidR="008D08CF" w:rsidRDefault="0000000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向左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7756EFC4" w14:textId="77777777" w:rsidR="008D08CF" w:rsidRDefault="0000000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17</w:t>
            </w:r>
          </w:p>
        </w:tc>
      </w:tr>
      <w:tr w:rsidR="008D08CF" w14:paraId="0D7464EB" w14:textId="77777777"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750DA002" w14:textId="77777777" w:rsidR="008D08CF" w:rsidRDefault="0000000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3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26C074A6" w14:textId="77777777" w:rsidR="008D08CF" w:rsidRDefault="0000000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10.0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4047CAF6" w14:textId="77777777" w:rsidR="008D08CF" w:rsidRDefault="0000000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向上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1D422439" w14:textId="77777777" w:rsidR="008D08CF" w:rsidRDefault="0000000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17</w:t>
            </w:r>
          </w:p>
        </w:tc>
      </w:tr>
      <w:tr w:rsidR="008D08CF" w14:paraId="3D35E521" w14:textId="77777777"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4550466A" w14:textId="77777777" w:rsidR="008D08CF" w:rsidRDefault="0000000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4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33AA2F71" w14:textId="77777777" w:rsidR="008D08CF" w:rsidRDefault="0000000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15.0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22EAE136" w14:textId="77777777" w:rsidR="008D08CF" w:rsidRDefault="0000000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向下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27CEA252" w14:textId="77777777" w:rsidR="008D08CF" w:rsidRDefault="0000000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25</w:t>
            </w:r>
          </w:p>
        </w:tc>
      </w:tr>
      <w:tr w:rsidR="008D08CF" w14:paraId="786888A5" w14:textId="77777777"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57A3E573" w14:textId="77777777" w:rsidR="008D08CF" w:rsidRDefault="0000000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5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45A64B0A" w14:textId="77777777" w:rsidR="008D08CF" w:rsidRDefault="0000000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20.0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17998571" w14:textId="77777777" w:rsidR="008D08CF" w:rsidRDefault="0000000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向下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77A10C79" w14:textId="77777777" w:rsidR="008D08CF" w:rsidRDefault="0000000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32</w:t>
            </w:r>
          </w:p>
        </w:tc>
      </w:tr>
    </w:tbl>
    <w:p w14:paraId="5D4F2A89" w14:textId="77777777" w:rsidR="008D08CF" w:rsidRDefault="008D08CF">
      <w:pPr>
        <w:spacing w:line="360" w:lineRule="auto"/>
        <w:jc w:val="left"/>
        <w:textAlignment w:val="center"/>
        <w:rPr>
          <w:color w:val="000000"/>
        </w:rPr>
      </w:pPr>
    </w:p>
    <w:p w14:paraId="411FA8B4" w14:textId="77777777" w:rsidR="008D08C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1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将两端蒙有相同橡皮膜的玻璃管静置于水中，如图甲所示。根据上下橡皮膜的凹陷程度，猜想：液体压强与</w:t>
      </w:r>
      <w:r>
        <w:rPr>
          <w:color w:val="000000"/>
        </w:rPr>
        <w:t>__________</w:t>
      </w:r>
      <w:r>
        <w:rPr>
          <w:rFonts w:ascii="宋体" w:hAnsi="宋体"/>
          <w:color w:val="000000"/>
        </w:rPr>
        <w:t>有关；</w:t>
      </w:r>
    </w:p>
    <w:p w14:paraId="7697E08C" w14:textId="77777777" w:rsidR="008D08C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2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检查如图乙所示装置气密性时，可通过</w:t>
      </w:r>
      <w:r>
        <w:rPr>
          <w:color w:val="000000"/>
        </w:rPr>
        <w:t>__________</w:t>
      </w:r>
      <w:r>
        <w:rPr>
          <w:rFonts w:ascii="宋体" w:hAnsi="宋体"/>
          <w:color w:val="000000"/>
        </w:rPr>
        <w:t>（填操作动作）探头的橡皮膜，观察</w:t>
      </w:r>
      <w:r>
        <w:rPr>
          <w:rFonts w:eastAsia="Times New Roman" w:cs="Times New Roman"/>
          <w:color w:val="000000"/>
        </w:rPr>
        <w:t>U</w:t>
      </w:r>
      <w:r>
        <w:rPr>
          <w:rFonts w:ascii="宋体" w:hAnsi="宋体"/>
          <w:color w:val="000000"/>
        </w:rPr>
        <w:t>形管液面高度差的变化来判断；</w:t>
      </w:r>
    </w:p>
    <w:p w14:paraId="3B8E4EED" w14:textId="77777777" w:rsidR="008D08C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3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把探头放在盛水的容器中，多次进行实验，得到表格中的数据。分析</w:t>
      </w:r>
      <w:r>
        <w:rPr>
          <w:color w:val="000000"/>
        </w:rPr>
        <w:t>__________</w:t>
      </w:r>
      <w:r>
        <w:rPr>
          <w:rFonts w:ascii="宋体" w:hAnsi="宋体"/>
          <w:color w:val="000000"/>
        </w:rPr>
        <w:t>（填实验序号）三次实验，就能研究液体内部的压强是否与方向有关。</w:t>
      </w:r>
    </w:p>
    <w:p w14:paraId="5D769B82" w14:textId="77777777" w:rsidR="008D08C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20. </w:t>
      </w:r>
      <w:r>
        <w:rPr>
          <w:rFonts w:ascii="宋体" w:hAnsi="宋体"/>
          <w:color w:val="000000"/>
        </w:rPr>
        <w:t>某学校正组织一场液体密度测量挑战赛，待测液体有酒精、食用油、白醋、盐水、酱油。老师已提前测得以上液体的密度值，仅告知待测液体密度在</w:t>
      </w:r>
      <w:r>
        <w:rPr>
          <w:rFonts w:eastAsia="Times New Roman" w:cs="Times New Roman"/>
          <w:color w:val="000000"/>
        </w:rPr>
        <w:t>0.85~1.26g/cm</w:t>
      </w:r>
      <w:r>
        <w:rPr>
          <w:color w:val="000000"/>
          <w:vertAlign w:val="superscript"/>
        </w:rPr>
        <w:t>3</w:t>
      </w:r>
      <w:r>
        <w:rPr>
          <w:rFonts w:ascii="宋体" w:hAnsi="宋体"/>
          <w:color w:val="000000"/>
        </w:rPr>
        <w:t>之间。已知水的密度为</w:t>
      </w:r>
      <w:r>
        <w:rPr>
          <w:rFonts w:eastAsia="Times New Roman" w:cs="Times New Roman"/>
          <w:color w:val="000000"/>
        </w:rPr>
        <w:t>1.0g/cm</w:t>
      </w:r>
      <w:r>
        <w:rPr>
          <w:color w:val="000000"/>
          <w:vertAlign w:val="superscript"/>
        </w:rPr>
        <w:t>3</w:t>
      </w:r>
      <w:r>
        <w:rPr>
          <w:rFonts w:ascii="宋体" w:hAnsi="宋体"/>
          <w:color w:val="000000"/>
        </w:rPr>
        <w:t>。</w:t>
      </w:r>
    </w:p>
    <w:p w14:paraId="2A38BA05" w14:textId="77777777" w:rsidR="008D08C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7827FF05" wp14:editId="316F5B9A">
            <wp:extent cx="5238750" cy="1320281"/>
            <wp:effectExtent l="0" t="0" r="0" b="0"/>
            <wp:docPr id="100047" name="图片 10004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7" name="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13202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452BF4" w14:textId="77777777" w:rsidR="008D08C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【项目提出】将托盘天平改装成液体密度测量仪来参加挑战赛</w:t>
      </w:r>
    </w:p>
    <w:p w14:paraId="41B41D30" w14:textId="77777777" w:rsidR="008D08C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【项目分析】</w:t>
      </w:r>
    </w:p>
    <w:p w14:paraId="35D08358" w14:textId="77777777" w:rsidR="008D08C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1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在调节好的天平上，若用质量为</w:t>
      </w:r>
      <w:r>
        <w:rPr>
          <w:rFonts w:eastAsia="Times New Roman" w:cs="Times New Roman"/>
          <w:color w:val="000000"/>
        </w:rPr>
        <w:t>2.2g</w:t>
      </w:r>
      <w:r>
        <w:rPr>
          <w:rFonts w:ascii="宋体" w:hAnsi="宋体"/>
          <w:color w:val="000000"/>
        </w:rPr>
        <w:t>的小量杯，分别量取</w:t>
      </w:r>
      <w:r>
        <w:rPr>
          <w:rFonts w:eastAsia="Times New Roman" w:cs="Times New Roman"/>
          <w:color w:val="000000"/>
        </w:rPr>
        <w:t>20mL</w:t>
      </w:r>
      <w:r>
        <w:rPr>
          <w:rFonts w:ascii="宋体" w:hAnsi="宋体"/>
          <w:color w:val="000000"/>
        </w:rPr>
        <w:t>的不同液体放在左盘，右盘均只放</w:t>
      </w:r>
      <w:r>
        <w:rPr>
          <w:rFonts w:eastAsia="Times New Roman" w:cs="Times New Roman"/>
          <w:color w:val="000000"/>
        </w:rPr>
        <w:t>20g</w:t>
      </w:r>
      <w:r>
        <w:rPr>
          <w:rFonts w:ascii="宋体" w:hAnsi="宋体"/>
          <w:color w:val="000000"/>
        </w:rPr>
        <w:t>砝码。分析可知：天平平衡时，如果游码对应标尺的刻度值越大，说明量取的液体密度越</w:t>
      </w:r>
      <w:r>
        <w:rPr>
          <w:color w:val="000000"/>
        </w:rPr>
        <w:t>__________</w:t>
      </w:r>
      <w:r>
        <w:rPr>
          <w:rFonts w:ascii="宋体" w:hAnsi="宋体"/>
          <w:color w:val="000000"/>
        </w:rPr>
        <w:t>。据此，可在标尺的下方，固定一条与标尺等长的纸条，作为密度尺；</w:t>
      </w:r>
    </w:p>
    <w:p w14:paraId="1B4B96B2" w14:textId="77777777" w:rsidR="008D08C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【项目实施】</w:t>
      </w:r>
    </w:p>
    <w:p w14:paraId="3DE0E855" w14:textId="77777777" w:rsidR="008D08C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2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如图甲，称量</w:t>
      </w:r>
      <w:r>
        <w:rPr>
          <w:rFonts w:eastAsia="Times New Roman" w:cs="Times New Roman"/>
          <w:color w:val="000000"/>
        </w:rPr>
        <w:t>20mL</w:t>
      </w:r>
      <w:r>
        <w:rPr>
          <w:rFonts w:ascii="宋体" w:hAnsi="宋体"/>
          <w:color w:val="000000"/>
        </w:rPr>
        <w:t>水的质量，此时天平的读数为</w:t>
      </w:r>
      <w:r>
        <w:rPr>
          <w:color w:val="000000"/>
        </w:rPr>
        <w:t>__________</w:t>
      </w:r>
      <w:r>
        <w:rPr>
          <w:rFonts w:eastAsia="Times New Roman" w:cs="Times New Roman"/>
          <w:color w:val="000000"/>
        </w:rPr>
        <w:t>g</w:t>
      </w:r>
      <w:r>
        <w:rPr>
          <w:rFonts w:ascii="宋体" w:hAnsi="宋体"/>
          <w:color w:val="000000"/>
        </w:rPr>
        <w:t>。在纸条上，将游码左端对齐的位置标注“</w:t>
      </w:r>
      <w:r>
        <w:rPr>
          <w:rFonts w:eastAsia="Times New Roman" w:cs="Times New Roman"/>
          <w:color w:val="000000"/>
        </w:rPr>
        <w:t>1</w:t>
      </w:r>
      <w:r>
        <w:rPr>
          <w:rFonts w:ascii="宋体" w:hAnsi="宋体"/>
          <w:color w:val="000000"/>
        </w:rPr>
        <w:t>”，即水的密度</w:t>
      </w:r>
      <w:r>
        <w:rPr>
          <w:rFonts w:eastAsia="Times New Roman" w:cs="Times New Roman"/>
          <w:color w:val="000000"/>
        </w:rPr>
        <w:t>1.0g/cm</w:t>
      </w:r>
      <w:r>
        <w:rPr>
          <w:color w:val="000000"/>
          <w:vertAlign w:val="superscript"/>
        </w:rPr>
        <w:t>3</w:t>
      </w:r>
      <w:r>
        <w:rPr>
          <w:rFonts w:ascii="宋体" w:hAnsi="宋体"/>
          <w:color w:val="000000"/>
        </w:rPr>
        <w:t>；</w:t>
      </w:r>
    </w:p>
    <w:p w14:paraId="783DCB29" w14:textId="77777777" w:rsidR="008D08C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3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称量</w:t>
      </w:r>
      <w:r>
        <w:rPr>
          <w:rFonts w:eastAsia="Times New Roman" w:cs="Times New Roman"/>
          <w:color w:val="000000"/>
        </w:rPr>
        <w:t>20mL</w:t>
      </w:r>
      <w:r>
        <w:rPr>
          <w:rFonts w:ascii="宋体" w:hAnsi="宋体"/>
          <w:color w:val="000000"/>
        </w:rPr>
        <w:t>盐水的质量，如图乙所示，可计算得出盐水密度为</w:t>
      </w:r>
      <w:r>
        <w:rPr>
          <w:color w:val="000000"/>
        </w:rPr>
        <w:t>__________</w:t>
      </w:r>
      <w:r>
        <w:rPr>
          <w:rFonts w:eastAsia="Times New Roman" w:cs="Times New Roman"/>
          <w:color w:val="000000"/>
        </w:rPr>
        <w:t>g/cm</w:t>
      </w:r>
      <w:r>
        <w:rPr>
          <w:color w:val="000000"/>
          <w:vertAlign w:val="superscript"/>
        </w:rPr>
        <w:t>3</w:t>
      </w:r>
      <w:r>
        <w:rPr>
          <w:rFonts w:ascii="宋体" w:hAnsi="宋体"/>
          <w:color w:val="000000"/>
        </w:rPr>
        <w:t>，并把该密度值标注在纸条相应位置。计算并标注其他刻度对应的密度值，完成密度测量仪的制作；</w:t>
      </w:r>
    </w:p>
    <w:p w14:paraId="75A7CC44" w14:textId="77777777" w:rsidR="008D08C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lastRenderedPageBreak/>
        <w:t>【交流评估】</w:t>
      </w:r>
    </w:p>
    <w:p w14:paraId="41544DF4" w14:textId="77777777" w:rsidR="008D08C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4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称量</w:t>
      </w:r>
      <w:r>
        <w:rPr>
          <w:rFonts w:eastAsia="Times New Roman" w:cs="Times New Roman"/>
          <w:color w:val="000000"/>
        </w:rPr>
        <w:t>20mL</w:t>
      </w:r>
      <w:r>
        <w:rPr>
          <w:rFonts w:ascii="宋体" w:hAnsi="宋体"/>
          <w:color w:val="000000"/>
        </w:rPr>
        <w:t>酱油的质量时，发现将游码调至最大刻度，天平仍向左倾。小组成员建议换用</w:t>
      </w:r>
      <w:r>
        <w:rPr>
          <w:rFonts w:eastAsia="Times New Roman" w:cs="Times New Roman"/>
          <w:color w:val="000000"/>
        </w:rPr>
        <w:t>10mL</w:t>
      </w:r>
      <w:r>
        <w:rPr>
          <w:rFonts w:ascii="宋体" w:hAnsi="宋体"/>
          <w:color w:val="000000"/>
        </w:rPr>
        <w:t>的液体和</w:t>
      </w:r>
      <w:r>
        <w:rPr>
          <w:rFonts w:eastAsia="Times New Roman" w:cs="Times New Roman"/>
          <w:color w:val="000000"/>
        </w:rPr>
        <w:t>10g</w:t>
      </w:r>
      <w:r>
        <w:rPr>
          <w:rFonts w:ascii="宋体" w:hAnsi="宋体"/>
          <w:color w:val="000000"/>
        </w:rPr>
        <w:t>的砝码重复上述操作，装置如图丙所示，以此来完成挑战赛中所有液体密度的测量，请用数据分析并判断该建议是否可行：</w:t>
      </w:r>
      <w:r>
        <w:rPr>
          <w:color w:val="000000"/>
        </w:rPr>
        <w:t>__________</w:t>
      </w:r>
      <w:r>
        <w:rPr>
          <w:rFonts w:ascii="宋体" w:hAnsi="宋体"/>
          <w:color w:val="000000"/>
        </w:rPr>
        <w:t>。</w:t>
      </w:r>
    </w:p>
    <w:p w14:paraId="5A3F7037" w14:textId="77777777" w:rsidR="008D08C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b/>
          <w:color w:val="000000"/>
          <w:sz w:val="24"/>
        </w:rPr>
        <w:t>四、综合题：本题共</w:t>
      </w:r>
      <w:r>
        <w:rPr>
          <w:rFonts w:eastAsia="Times New Roman" w:cs="Times New Roman"/>
          <w:b/>
          <w:color w:val="000000"/>
          <w:sz w:val="24"/>
        </w:rPr>
        <w:t>2</w:t>
      </w:r>
      <w:r>
        <w:rPr>
          <w:rFonts w:ascii="宋体" w:hAnsi="宋体"/>
          <w:b/>
          <w:color w:val="000000"/>
          <w:sz w:val="24"/>
        </w:rPr>
        <w:t>小题，第</w:t>
      </w:r>
      <w:r>
        <w:rPr>
          <w:rFonts w:eastAsia="Times New Roman" w:cs="Times New Roman"/>
          <w:b/>
          <w:color w:val="000000"/>
          <w:sz w:val="24"/>
        </w:rPr>
        <w:t>21</w:t>
      </w:r>
      <w:r>
        <w:rPr>
          <w:rFonts w:ascii="宋体" w:hAnsi="宋体"/>
          <w:b/>
          <w:color w:val="000000"/>
          <w:sz w:val="24"/>
        </w:rPr>
        <w:t>题</w:t>
      </w:r>
      <w:r>
        <w:rPr>
          <w:rFonts w:eastAsia="Times New Roman" w:cs="Times New Roman"/>
          <w:b/>
          <w:color w:val="000000"/>
          <w:sz w:val="24"/>
        </w:rPr>
        <w:t>8</w:t>
      </w:r>
      <w:r>
        <w:rPr>
          <w:rFonts w:ascii="宋体" w:hAnsi="宋体"/>
          <w:b/>
          <w:color w:val="000000"/>
          <w:sz w:val="24"/>
        </w:rPr>
        <w:t>分，第</w:t>
      </w:r>
      <w:r>
        <w:rPr>
          <w:rFonts w:eastAsia="Times New Roman" w:cs="Times New Roman"/>
          <w:b/>
          <w:color w:val="000000"/>
          <w:sz w:val="24"/>
        </w:rPr>
        <w:t>22</w:t>
      </w:r>
      <w:r>
        <w:rPr>
          <w:rFonts w:ascii="宋体" w:hAnsi="宋体"/>
          <w:b/>
          <w:color w:val="000000"/>
          <w:sz w:val="24"/>
        </w:rPr>
        <w:t>题</w:t>
      </w:r>
      <w:r>
        <w:rPr>
          <w:rFonts w:eastAsia="Times New Roman" w:cs="Times New Roman"/>
          <w:b/>
          <w:color w:val="000000"/>
          <w:sz w:val="24"/>
        </w:rPr>
        <w:t>10</w:t>
      </w:r>
      <w:r>
        <w:rPr>
          <w:rFonts w:ascii="宋体" w:hAnsi="宋体"/>
          <w:b/>
          <w:color w:val="000000"/>
          <w:sz w:val="24"/>
        </w:rPr>
        <w:t>分，共</w:t>
      </w:r>
      <w:r>
        <w:rPr>
          <w:rFonts w:eastAsia="Times New Roman" w:cs="Times New Roman"/>
          <w:b/>
          <w:color w:val="000000"/>
          <w:sz w:val="24"/>
        </w:rPr>
        <w:t>18</w:t>
      </w:r>
      <w:r>
        <w:rPr>
          <w:rFonts w:ascii="宋体" w:hAnsi="宋体"/>
          <w:b/>
          <w:color w:val="000000"/>
          <w:sz w:val="24"/>
        </w:rPr>
        <w:t>分。</w:t>
      </w:r>
    </w:p>
    <w:p w14:paraId="4EC0E15F" w14:textId="77777777" w:rsidR="008D08C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21. </w:t>
      </w:r>
      <w:r>
        <w:rPr>
          <w:rFonts w:ascii="宋体" w:hAnsi="宋体"/>
          <w:color w:val="000000"/>
        </w:rPr>
        <w:t>为加强消防安全，一些工厂会配备如图甲所示的推车式干粉灭火器，该推车式灭火器的总质量为</w:t>
      </w:r>
      <w:r>
        <w:rPr>
          <w:rFonts w:eastAsia="Times New Roman" w:cs="Times New Roman"/>
          <w:color w:val="000000"/>
        </w:rPr>
        <w:t>55kg</w:t>
      </w:r>
      <w:r>
        <w:rPr>
          <w:rFonts w:ascii="宋体" w:hAnsi="宋体"/>
          <w:color w:val="000000"/>
        </w:rPr>
        <w:t>，</w:t>
      </w:r>
      <w:r>
        <w:rPr>
          <w:rFonts w:eastAsia="Times New Roman" w:cs="Times New Roman"/>
          <w:i/>
          <w:color w:val="000000"/>
        </w:rPr>
        <w:t>g</w:t>
      </w:r>
      <w:r>
        <w:rPr>
          <w:rFonts w:ascii="宋体" w:hAnsi="宋体"/>
          <w:color w:val="000000"/>
        </w:rPr>
        <w:t>取</w:t>
      </w:r>
      <w:r>
        <w:rPr>
          <w:rFonts w:eastAsia="Times New Roman" w:cs="Times New Roman"/>
          <w:color w:val="000000"/>
        </w:rPr>
        <w:t>10N/kg</w:t>
      </w:r>
      <w:r>
        <w:rPr>
          <w:rFonts w:ascii="宋体" w:hAnsi="宋体"/>
          <w:color w:val="000000"/>
        </w:rPr>
        <w:t>。</w:t>
      </w:r>
    </w:p>
    <w:p w14:paraId="5892C8DC" w14:textId="77777777" w:rsidR="008D08C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1819F54B" wp14:editId="36E409A0">
            <wp:extent cx="2114550" cy="1123950"/>
            <wp:effectExtent l="0" t="0" r="0" b="0"/>
            <wp:docPr id="100049" name="图片 10004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9" name="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2114550" cy="1123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30877A" w14:textId="77777777" w:rsidR="008D08C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1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带有车轮的推车式灭火器能轻松移动，这是通过滚动代替滑动的方式来</w:t>
      </w:r>
      <w:r>
        <w:rPr>
          <w:color w:val="000000"/>
        </w:rPr>
        <w:t>__________</w:t>
      </w:r>
      <w:r>
        <w:rPr>
          <w:rFonts w:ascii="宋体" w:hAnsi="宋体"/>
          <w:color w:val="000000"/>
        </w:rPr>
        <w:t>摩擦力；</w:t>
      </w:r>
    </w:p>
    <w:p w14:paraId="6ACA07D8" w14:textId="77777777" w:rsidR="008D08C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2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如图甲，以</w:t>
      </w:r>
      <w:r>
        <w:rPr>
          <w:rFonts w:eastAsia="Times New Roman" w:cs="Times New Roman"/>
          <w:i/>
          <w:color w:val="000000"/>
        </w:rPr>
        <w:t>O</w:t>
      </w:r>
      <w:r>
        <w:rPr>
          <w:rFonts w:ascii="宋体" w:hAnsi="宋体"/>
          <w:color w:val="000000"/>
        </w:rPr>
        <w:t>为支点，用力</w:t>
      </w:r>
      <w:r>
        <w:rPr>
          <w:rFonts w:eastAsia="Times New Roman" w:cs="Times New Roman"/>
          <w:i/>
          <w:color w:val="000000"/>
        </w:rPr>
        <w:t>F</w:t>
      </w:r>
      <w:r>
        <w:rPr>
          <w:rFonts w:ascii="宋体" w:hAnsi="宋体"/>
          <w:color w:val="000000"/>
        </w:rPr>
        <w:t>抬起推车静止时，推车相当于</w:t>
      </w:r>
      <w:r>
        <w:rPr>
          <w:color w:val="000000"/>
        </w:rPr>
        <w:t>__________</w:t>
      </w:r>
      <w:r>
        <w:rPr>
          <w:rFonts w:ascii="宋体" w:hAnsi="宋体"/>
          <w:color w:val="000000"/>
        </w:rPr>
        <w:t>杠杆；</w:t>
      </w:r>
    </w:p>
    <w:p w14:paraId="639BCFF8" w14:textId="77777777" w:rsidR="008D08C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3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求该推车式灭火器的总重力；</w:t>
      </w:r>
    </w:p>
    <w:p w14:paraId="6B864983" w14:textId="77777777" w:rsidR="008D08C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4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如图乙，推车式灭火器静止在水平地面上，与地面的总接触面积为</w:t>
      </w:r>
      <w:r>
        <w:rPr>
          <w:rFonts w:eastAsia="Times New Roman" w:cs="Times New Roman"/>
          <w:color w:val="000000"/>
        </w:rPr>
        <w:t>20cm</w:t>
      </w:r>
      <w:r>
        <w:rPr>
          <w:color w:val="000000"/>
          <w:vertAlign w:val="superscript"/>
        </w:rPr>
        <w:t>2</w:t>
      </w:r>
      <w:r>
        <w:rPr>
          <w:rFonts w:ascii="宋体" w:hAnsi="宋体"/>
          <w:color w:val="000000"/>
        </w:rPr>
        <w:t>，求此时推车对地面的压强。</w:t>
      </w:r>
    </w:p>
    <w:p w14:paraId="19BF206D" w14:textId="77777777" w:rsidR="008D08C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22. </w:t>
      </w:r>
      <w:r>
        <w:rPr>
          <w:rFonts w:ascii="宋体" w:hAnsi="宋体"/>
          <w:color w:val="000000"/>
        </w:rPr>
        <w:t>某科技小组设计了一款智能注水装置，图甲是简化的工作原理示意图。控制电路的电源电压保持不变，</w:t>
      </w:r>
      <w:r>
        <w:rPr>
          <w:rFonts w:eastAsia="Times New Roman" w:cs="Times New Roman"/>
          <w:i/>
          <w:color w:val="000000"/>
        </w:rPr>
        <w:t>R</w:t>
      </w:r>
      <w:r>
        <w:rPr>
          <w:color w:val="000000"/>
          <w:vertAlign w:val="subscript"/>
        </w:rPr>
        <w:t>0</w:t>
      </w:r>
      <w:r>
        <w:rPr>
          <w:rFonts w:ascii="宋体" w:hAnsi="宋体"/>
          <w:color w:val="000000"/>
        </w:rPr>
        <w:t>为定值电阻，线圈和光控开关的电阻忽略不计。当杯子放置在托盘上时，托盘压缩弹簧与轻质绝缘连杆一起下降，带动</w:t>
      </w:r>
      <w:r>
        <w:rPr>
          <w:rFonts w:eastAsia="Times New Roman" w:cs="Times New Roman"/>
          <w:i/>
          <w:color w:val="000000"/>
        </w:rPr>
        <w:t>R</w:t>
      </w:r>
      <w:r>
        <w:rPr>
          <w:rFonts w:ascii="宋体" w:hAnsi="宋体"/>
          <w:color w:val="000000"/>
        </w:rPr>
        <w:t>上的滑片</w:t>
      </w:r>
      <w:r>
        <w:rPr>
          <w:rFonts w:eastAsia="Times New Roman" w:cs="Times New Roman"/>
          <w:color w:val="000000"/>
        </w:rPr>
        <w:t>P</w:t>
      </w:r>
      <w:r>
        <w:rPr>
          <w:rFonts w:ascii="宋体" w:hAnsi="宋体"/>
          <w:color w:val="000000"/>
        </w:rPr>
        <w:t>向下移动，同时光控开关自动闭合，控制电路接通，衔铁被吸下，注水电机稍后开始缓慢注水（忽略水流动带来的影响）。当线圈中的电流等于或小于</w:t>
      </w:r>
      <w:r>
        <w:rPr>
          <w:rFonts w:eastAsia="Times New Roman" w:cs="Times New Roman"/>
          <w:color w:val="000000"/>
        </w:rPr>
        <w:t>40mA</w:t>
      </w:r>
      <w:r>
        <w:rPr>
          <w:rFonts w:ascii="宋体" w:hAnsi="宋体"/>
          <w:color w:val="000000"/>
        </w:rPr>
        <w:t>时，衔铁弹回，工作电路断开。取下杯子，光控开关自动断开。滑动变阻器</w:t>
      </w:r>
      <w:r>
        <w:rPr>
          <w:rFonts w:eastAsia="Times New Roman" w:cs="Times New Roman"/>
          <w:i/>
          <w:color w:val="000000"/>
        </w:rPr>
        <w:t>R</w:t>
      </w:r>
      <w:r>
        <w:rPr>
          <w:rFonts w:ascii="宋体" w:hAnsi="宋体"/>
          <w:color w:val="000000"/>
        </w:rPr>
        <w:t>连入电路的阻值与托盘受到的压力</w:t>
      </w:r>
      <w:r>
        <w:rPr>
          <w:rFonts w:eastAsia="Times New Roman" w:cs="Times New Roman"/>
          <w:i/>
          <w:color w:val="000000"/>
        </w:rPr>
        <w:t>F</w:t>
      </w:r>
      <w:r>
        <w:rPr>
          <w:rFonts w:ascii="宋体" w:hAnsi="宋体"/>
          <w:color w:val="000000"/>
        </w:rPr>
        <w:t>关系如图乙所示。杯中水无溢出，</w:t>
      </w:r>
      <w:r>
        <w:rPr>
          <w:rFonts w:eastAsia="Times New Roman" w:cs="Times New Roman"/>
          <w:i/>
          <w:color w:val="000000"/>
        </w:rPr>
        <w:t>g</w:t>
      </w:r>
      <w:r>
        <w:rPr>
          <w:rFonts w:ascii="宋体" w:hAnsi="宋体"/>
          <w:color w:val="000000"/>
        </w:rPr>
        <w:t>取</w:t>
      </w:r>
      <w:r>
        <w:rPr>
          <w:rFonts w:eastAsia="Times New Roman" w:cs="Times New Roman"/>
          <w:color w:val="000000"/>
        </w:rPr>
        <w:t>10N/kg</w:t>
      </w:r>
      <w:r>
        <w:rPr>
          <w:rFonts w:ascii="宋体" w:hAnsi="宋体"/>
          <w:color w:val="000000"/>
        </w:rPr>
        <w:t>。</w:t>
      </w:r>
    </w:p>
    <w:p w14:paraId="544BB68F" w14:textId="77777777" w:rsidR="008D08C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65520E9F" wp14:editId="1807DF41">
            <wp:extent cx="4410075" cy="1762125"/>
            <wp:effectExtent l="0" t="0" r="0" b="0"/>
            <wp:docPr id="100051" name="图片 10005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1" name="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4410075" cy="1762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A7784B" w14:textId="77777777" w:rsidR="008D08C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1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随着杯中水量的增加，</w:t>
      </w:r>
      <w:r>
        <w:rPr>
          <w:rFonts w:eastAsia="Times New Roman" w:cs="Times New Roman"/>
          <w:i/>
          <w:color w:val="000000"/>
        </w:rPr>
        <w:t>R</w:t>
      </w:r>
      <w:r>
        <w:rPr>
          <w:rFonts w:ascii="宋体" w:hAnsi="宋体"/>
          <w:color w:val="000000"/>
        </w:rPr>
        <w:t>接入电路中的阻值变</w:t>
      </w:r>
      <w:r>
        <w:rPr>
          <w:color w:val="000000"/>
        </w:rPr>
        <w:t>__________</w:t>
      </w:r>
      <w:r>
        <w:rPr>
          <w:rFonts w:ascii="宋体" w:hAnsi="宋体"/>
          <w:color w:val="000000"/>
        </w:rPr>
        <w:t>，电磁铁磁性变</w:t>
      </w:r>
      <w:r>
        <w:rPr>
          <w:color w:val="000000"/>
        </w:rPr>
        <w:t>__________</w:t>
      </w:r>
      <w:r>
        <w:rPr>
          <w:rFonts w:ascii="宋体" w:hAnsi="宋体"/>
          <w:color w:val="000000"/>
        </w:rPr>
        <w:t>；</w:t>
      </w:r>
    </w:p>
    <w:p w14:paraId="6EBEC81C" w14:textId="77777777" w:rsidR="008D08C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2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将质量为</w:t>
      </w:r>
      <w:r>
        <w:rPr>
          <w:rFonts w:eastAsia="Times New Roman" w:cs="Times New Roman"/>
          <w:color w:val="000000"/>
        </w:rPr>
        <w:t>160g</w:t>
      </w:r>
      <w:r>
        <w:rPr>
          <w:rFonts w:ascii="宋体" w:hAnsi="宋体"/>
          <w:color w:val="000000"/>
        </w:rPr>
        <w:t>的空杯放入托盘静止且未注水时，控制电路中的电流为</w:t>
      </w:r>
      <w:r>
        <w:rPr>
          <w:rFonts w:eastAsia="Times New Roman" w:cs="Times New Roman"/>
          <w:color w:val="000000"/>
        </w:rPr>
        <w:t>50mA</w:t>
      </w:r>
      <w:r>
        <w:rPr>
          <w:rFonts w:ascii="宋体" w:hAnsi="宋体"/>
          <w:color w:val="000000"/>
        </w:rPr>
        <w:t>；当注水停止时，</w:t>
      </w:r>
      <w:r>
        <w:rPr>
          <w:rFonts w:eastAsia="Times New Roman" w:cs="Times New Roman"/>
          <w:i/>
          <w:color w:val="000000"/>
        </w:rPr>
        <w:t>R</w:t>
      </w:r>
      <w:r>
        <w:rPr>
          <w:rFonts w:ascii="宋体" w:hAnsi="宋体"/>
          <w:color w:val="000000"/>
        </w:rPr>
        <w:t>的</w:t>
      </w:r>
      <w:r>
        <w:rPr>
          <w:rFonts w:ascii="宋体" w:hAnsi="宋体"/>
          <w:color w:val="000000"/>
        </w:rPr>
        <w:lastRenderedPageBreak/>
        <w:t>阻值为</w:t>
      </w:r>
      <w:r>
        <w:rPr>
          <w:rFonts w:eastAsia="Times New Roman" w:cs="Times New Roman"/>
          <w:color w:val="000000"/>
        </w:rPr>
        <w:t>50Ω</w:t>
      </w:r>
      <w:r>
        <w:rPr>
          <w:rFonts w:ascii="宋体" w:hAnsi="宋体"/>
          <w:color w:val="000000"/>
        </w:rPr>
        <w:t>。求：停止注水时杯中水的质量和控制电路的电源电压；</w:t>
      </w:r>
    </w:p>
    <w:p w14:paraId="280FC58C" w14:textId="77777777" w:rsidR="008D08C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3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放上空杯后，若要增加最大注水量，请你提出一条可行的建议：</w:t>
      </w:r>
      <w:r>
        <w:rPr>
          <w:color w:val="000000"/>
        </w:rPr>
        <w:t>__________</w:t>
      </w:r>
      <w:r>
        <w:rPr>
          <w:rFonts w:ascii="宋体" w:hAnsi="宋体"/>
          <w:color w:val="000000"/>
        </w:rPr>
        <w:t>。</w:t>
      </w:r>
    </w:p>
    <w:p w14:paraId="001A4A94" w14:textId="77777777" w:rsidR="008D08CF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br/>
      </w:r>
    </w:p>
    <w:p w14:paraId="0BABC485" w14:textId="77777777" w:rsidR="008D08CF" w:rsidRDefault="008D08CF">
      <w:pPr>
        <w:spacing w:line="360" w:lineRule="auto"/>
        <w:textAlignment w:val="center"/>
        <w:rPr>
          <w:color w:val="000000"/>
        </w:rPr>
      </w:pPr>
    </w:p>
    <w:sectPr w:rsidR="008D08CF" w:rsidSect="00C321EB">
      <w:headerReference w:type="default" r:id="rId35"/>
      <w:footerReference w:type="default" r:id="rId36"/>
      <w:pgSz w:w="11906" w:h="16838"/>
      <w:pgMar w:top="910" w:right="1080" w:bottom="1440" w:left="1080" w:header="851" w:footer="992" w:gutter="0"/>
      <w:cols w:space="720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FCAC539" w14:textId="77777777" w:rsidR="00476745" w:rsidRDefault="00476745">
      <w:r>
        <w:separator/>
      </w:r>
    </w:p>
  </w:endnote>
  <w:endnote w:type="continuationSeparator" w:id="0">
    <w:p w14:paraId="649B3F90" w14:textId="77777777" w:rsidR="00476745" w:rsidRDefault="0047674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Microsoft YaHei U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F4725DA" w14:textId="77777777" w:rsidR="0090278E" w:rsidRDefault="00000000" w:rsidP="0090278E">
    <w:pPr>
      <w:jc w:val="center"/>
    </w:pPr>
    <w:r>
      <w:t>第</w:t>
    </w:r>
    <w:r>
      <w:fldChar w:fldCharType="begin"/>
    </w:r>
    <w:r>
      <w:instrText>PAGE</w:instrText>
    </w:r>
    <w:r>
      <w:fldChar w:fldCharType="separate"/>
    </w:r>
    <w:r w:rsidR="00657AA5">
      <w:rPr>
        <w:noProof/>
      </w:rPr>
      <w:t>1</w:t>
    </w:r>
    <w:r>
      <w:fldChar w:fldCharType="end"/>
    </w:r>
    <w:r>
      <w:t>页</w:t>
    </w:r>
    <w:r>
      <w:t>/</w:t>
    </w:r>
    <w:r>
      <w:t>共</w:t>
    </w:r>
    <w:r>
      <w:fldChar w:fldCharType="begin"/>
    </w:r>
    <w:r>
      <w:instrText>NUMPAGES</w:instrText>
    </w:r>
    <w:r>
      <w:fldChar w:fldCharType="separate"/>
    </w:r>
    <w:r w:rsidR="00657AA5">
      <w:rPr>
        <w:noProof/>
      </w:rPr>
      <w:t>1</w:t>
    </w:r>
    <w:r>
      <w:fldChar w:fldCharType="end"/>
    </w:r>
    <w:r>
      <w:t>页</w:t>
    </w:r>
  </w:p>
  <w:p w14:paraId="5783D98F" w14:textId="77777777" w:rsidR="0090278E" w:rsidRDefault="0090278E">
    <w:pPr>
      <w:pStyle w:val="a5"/>
    </w:pPr>
  </w:p>
  <w:p w14:paraId="783E3A15" w14:textId="77777777" w:rsidR="004151FC" w:rsidRDefault="00000000">
    <w:pPr>
      <w:tabs>
        <w:tab w:val="center" w:pos="4153"/>
        <w:tab w:val="right" w:pos="8306"/>
      </w:tabs>
      <w:snapToGrid w:val="0"/>
      <w:jc w:val="left"/>
      <w:rPr>
        <w:rFonts w:cs="Times New Roman"/>
        <w:kern w:val="0"/>
        <w:sz w:val="2"/>
        <w:szCs w:val="2"/>
      </w:rPr>
    </w:pPr>
    <w:r>
      <w:rPr>
        <w:color w:val="FFFFFF"/>
        <w:sz w:val="2"/>
        <w:szCs w:val="2"/>
      </w:rPr>
      <w:pict w14:anchorId="2A1E257D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453549720" o:spid="_x0000_s3075" type="#_x0000_t136" alt="学科网 zxxk.com" style="position:absolute;margin-left:158.95pt;margin-top:407.9pt;width:2.85pt;height:2.85pt;rotation:315;z-index:-251658752;mso-position-horizontal-relative:margin;mso-position-vertical-relative:margin" o:allowincell="f" stroked="f">
          <v:fill opacity=".5"/>
          <v:textpath style="font-family:&quot;宋体&quot;;font-size:8pt" string="zxxk.com"/>
          <w10:wrap anchorx="margin" anchory="margin"/>
        </v:shape>
      </w:pict>
    </w:r>
    <w:r>
      <w:rPr>
        <w:color w:val="FFFFFF"/>
        <w:sz w:val="2"/>
        <w:szCs w:val="2"/>
      </w:rPr>
      <w:pict w14:anchorId="6190F1C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图片 5" o:spid="_x0000_s3076" type="#_x0000_t75" alt="学科网 zxxk.com" style="position:absolute;margin-left:64.05pt;margin-top:-20.75pt;width:.05pt;height:.05pt;z-index:251658752">
          <v:imagedata r:id="rId1" o:title="{75232B38-A165-1FB7-499C-2E1C792CACB5}"/>
        </v:shape>
      </w:pict>
    </w:r>
    <w:r>
      <w:rPr>
        <w:rFonts w:cs="Times New Roman" w:hint="eastAsia"/>
        <w:color w:val="FFFFFF"/>
        <w:kern w:val="0"/>
        <w:sz w:val="2"/>
        <w:szCs w:val="2"/>
      </w:rPr>
      <w:t>学科网（北京）股份有限公司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9D37B9D" w14:textId="77777777" w:rsidR="00476745" w:rsidRDefault="00476745">
      <w:r>
        <w:separator/>
      </w:r>
    </w:p>
  </w:footnote>
  <w:footnote w:type="continuationSeparator" w:id="0">
    <w:p w14:paraId="07A3028A" w14:textId="77777777" w:rsidR="00476745" w:rsidRDefault="00476745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CE4A9AE" w14:textId="10ABF239" w:rsidR="006071D5" w:rsidRDefault="00016BFA" w:rsidP="002908F0">
    <w:pPr>
      <w:pStyle w:val="a3"/>
      <w:pBdr>
        <w:bottom w:val="none" w:sz="0" w:space="0" w:color="auto"/>
      </w:pBdr>
    </w:pPr>
    <w:r>
      <w:t xml:space="preserve"> </w:t>
    </w:r>
    <w:r w:rsidR="00000000">
      <w:t xml:space="preserve"> </w:t>
    </w:r>
    <w:r w:rsidR="002908F0">
      <w:t xml:space="preserve"> </w:t>
    </w:r>
  </w:p>
  <w:p w14:paraId="2B4E5653" w14:textId="77777777" w:rsidR="004151FC" w:rsidRDefault="00000000">
    <w:pPr>
      <w:pBdr>
        <w:bottom w:val="none" w:sz="0" w:space="1" w:color="auto"/>
      </w:pBdr>
      <w:snapToGrid w:val="0"/>
      <w:rPr>
        <w:rFonts w:cs="Times New Roman"/>
        <w:kern w:val="0"/>
        <w:sz w:val="2"/>
        <w:szCs w:val="2"/>
      </w:rPr>
    </w:pPr>
    <w:r>
      <w:pict w14:anchorId="7C88A9B4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图片 4" o:spid="_x0000_s3073" type="#_x0000_t75" alt="学科网 zxxk.com" style="position:absolute;left:0;text-align:left;margin-left:351pt;margin-top:8.45pt;width:.75pt;height:.75pt;z-index:251656704">
          <v:imagedata r:id="rId1" o:title="{75232B38-A165-1FB7-499C-2E1C792CACB5}"/>
        </v:shape>
      </w:pict>
    </w:r>
    <w:r>
      <w:rPr>
        <w:color w:val="FFFFFF"/>
        <w:sz w:val="2"/>
        <w:szCs w:val="2"/>
      </w:rPr>
      <w:pict w14:anchorId="21E35AC6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_x0000_i1025" type="#_x0000_t136" alt="学科网 zxxk.com" style="width:1.2pt;height:.6pt" filled="f" stroked="f" strokecolor="white">
          <v:fill color2="#aaa"/>
          <v:shadow color="#4d4d4d" opacity="52429f" offset=",3pt"/>
          <v:textpath style="font-family:&quot;宋体&quot;;font-size:8pt;v-text-spacing:78650f;v-text-kern:t" trim="t" fitpath="t" string="学科网（北京）股份有限公司 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6F473A"/>
    <w:multiLevelType w:val="hybridMultilevel"/>
    <w:tmpl w:val="8312AF28"/>
    <w:lvl w:ilvl="0" w:tplc="0B8416D4">
      <w:start w:val="1"/>
      <w:numFmt w:val="bullet"/>
      <w:lvlText w:val=""/>
      <w:lvlJc w:val="left"/>
      <w:pPr>
        <w:ind w:left="420" w:hanging="420"/>
      </w:pPr>
      <w:rPr>
        <w:rFonts w:ascii="Wingdings" w:hAnsi="Wingdings" w:hint="default"/>
      </w:rPr>
    </w:lvl>
    <w:lvl w:ilvl="1" w:tplc="352AF852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CCC604C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E0ACDC70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5B84532A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ED5C9D22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A53ED6C8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67A49758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8AF8B0A6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num w:numId="1" w16cid:durableId="172144110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bordersDoNotSurroundHeader/>
  <w:bordersDoNotSurroundFooter/>
  <w:proofState w:spelling="clean" w:grammar="clean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defaults v:ext="edit" spidmax="3077"/>
    <o:shapelayout v:ext="edit">
      <o:idmap v:ext="edit" data="1,3"/>
    </o:shapelayout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07DF2"/>
    <w:rsid w:val="00005EBC"/>
    <w:rsid w:val="00016BFA"/>
    <w:rsid w:val="0003405B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60978"/>
    <w:rsid w:val="003C4A95"/>
    <w:rsid w:val="003D0C09"/>
    <w:rsid w:val="004062F6"/>
    <w:rsid w:val="004151FC"/>
    <w:rsid w:val="00435F83"/>
    <w:rsid w:val="0046214C"/>
    <w:rsid w:val="00476745"/>
    <w:rsid w:val="0049183B"/>
    <w:rsid w:val="004D44FD"/>
    <w:rsid w:val="00550C9E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57AA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08CF"/>
    <w:rsid w:val="008D2E94"/>
    <w:rsid w:val="0090278E"/>
    <w:rsid w:val="00974E0F"/>
    <w:rsid w:val="00982128"/>
    <w:rsid w:val="009A27BF"/>
    <w:rsid w:val="009B5666"/>
    <w:rsid w:val="009C4252"/>
    <w:rsid w:val="009E203F"/>
    <w:rsid w:val="00A07DF2"/>
    <w:rsid w:val="00A25705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CE2B9B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3827456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3077"/>
    <o:shapelayout v:ext="edit">
      <o:idmap v:ext="edit" data="2"/>
    </o:shapelayout>
  </w:shapeDefaults>
  <w:decimalSymbol w:val="."/>
  <w:listSeparator w:val=","/>
  <w14:docId w14:val="52F8C8F9"/>
  <w15:chartTrackingRefBased/>
  <w15:docId w15:val="{3CECF8F8-7687-46A9-88C3-C9E50DFD79C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宋体" w:hAnsi="Times New Roman" w:cs="宋体"/>
        <w:sz w:val="21"/>
        <w:lang w:val="en-US" w:eastAsia="zh-CN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header" w:uiPriority="99"/>
    <w:lsdException w:name="caption" w:semiHidden="1" w:unhideWhenUsed="1" w:qFormat="1"/>
    <w:lsdException w:name="Title" w:qFormat="1"/>
    <w:lsdException w:name="Default Paragraph Font" w:semiHidden="1"/>
    <w:lsdException w:name="Subtitle" w:qFormat="1"/>
    <w:lsdException w:name="Hyperlink" w:uiPriority="99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HTML Keyboard" w:semiHidden="1" w:unhideWhenUsed="1"/>
    <w:lsdException w:name="HTML Preformatted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 w:unhideWhenUsed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uiPriority="99" w:qFormat="1"/>
    <w:lsdException w:name="Quote" w:uiPriority="99" w:qFormat="1"/>
    <w:lsdException w:name="Intense Quote" w:uiPriority="99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">
    <w:name w:val="Normal"/>
    <w:qFormat/>
    <w:pPr>
      <w:widowControl w:val="0"/>
      <w:jc w:val="both"/>
    </w:pPr>
    <w:rPr>
      <w:kern w:val="2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pPr>
      <w:pBdr>
        <w:top w:val="none" w:sz="0" w:space="1" w:color="auto"/>
        <w:left w:val="none" w:sz="0" w:space="4" w:color="auto"/>
        <w:bottom w:val="none" w:sz="0" w:space="1" w:color="auto"/>
        <w:right w:val="none" w:sz="0" w:space="4" w:color="auto"/>
      </w:pBdr>
      <w:tabs>
        <w:tab w:val="center" w:pos="4153"/>
        <w:tab w:val="right" w:pos="8306"/>
      </w:tabs>
      <w:snapToGrid w:val="0"/>
    </w:pPr>
    <w:rPr>
      <w:sz w:val="18"/>
    </w:rPr>
  </w:style>
  <w:style w:type="paragraph" w:styleId="a5">
    <w:name w:val="footer"/>
    <w:basedOn w:val="a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character" w:customStyle="1" w:styleId="a4">
    <w:name w:val="页眉 字符"/>
    <w:basedOn w:val="a0"/>
    <w:link w:val="a3"/>
    <w:uiPriority w:val="99"/>
    <w:rsid w:val="003102DB"/>
    <w:rPr>
      <w:kern w:val="2"/>
      <w:sz w:val="18"/>
      <w:szCs w:val="24"/>
    </w:rPr>
  </w:style>
  <w:style w:type="paragraph" w:styleId="a6">
    <w:name w:val="No Spacing"/>
    <w:uiPriority w:val="1"/>
    <w:qFormat/>
    <w:rsid w:val="003102DB"/>
    <w:rPr>
      <w:rFonts w:asciiTheme="minorHAnsi" w:eastAsia="Microsoft YaHei UI" w:hAnsiTheme="minorHAnsi" w:cstheme="minorBidi"/>
      <w:sz w:val="22"/>
      <w:szCs w:val="22"/>
    </w:rPr>
  </w:style>
  <w:style w:type="character" w:styleId="a7">
    <w:name w:val="Hyperlink"/>
    <w:basedOn w:val="a0"/>
    <w:uiPriority w:val="99"/>
    <w:unhideWhenUsed/>
    <w:rsid w:val="00596076"/>
    <w:rPr>
      <w:color w:val="0000FF"/>
      <w:u w:val="single"/>
    </w:rPr>
  </w:style>
  <w:style w:type="paragraph" w:styleId="a8">
    <w:name w:val="List Paragraph"/>
    <w:basedOn w:val="a"/>
    <w:uiPriority w:val="99"/>
    <w:qFormat/>
    <w:rsid w:val="00EA0188"/>
    <w:pPr>
      <w:ind w:firstLineChars="200" w:firstLine="42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  <w:pixelsPerInch w:val="144"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21" Type="http://schemas.openxmlformats.org/officeDocument/2006/relationships/image" Target="media/image14.png"/><Relationship Id="rId34" Type="http://schemas.openxmlformats.org/officeDocument/2006/relationships/image" Target="media/image27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6.png"/><Relationship Id="rId38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image" Target="media/image22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37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footer" Target="footer1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image" Target="media/image24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header" Target="header1.xml"/><Relationship Id="rId8" Type="http://schemas.openxmlformats.org/officeDocument/2006/relationships/image" Target="media/image1.png"/><Relationship Id="rId3" Type="http://schemas.openxmlformats.org/officeDocument/2006/relationships/styles" Target="styles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8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8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="http://schemas.openxmlformats.org/officeDocument/2006/bibliography" xmlns:b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E307460-9DFB-479F-8EE5-A342464829C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1</Pages>
  <Words>670</Words>
  <Characters>3821</Characters>
  <Application>Microsoft Office Word</Application>
  <DocSecurity>0</DocSecurity>
  <Lines>31</Lines>
  <Paragraphs>8</Paragraphs>
  <ScaleCrop>false</ScaleCrop>
  <Company/>
  <LinksUpToDate>false</LinksUpToDate>
  <CharactersWithSpaces>4483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Administrator</cp:lastModifiedBy>
  <cp:revision>3</cp:revision>
  <dcterms:created xsi:type="dcterms:W3CDTF">2026-06-21T18:16:00Z</dcterms:created>
  <dcterms:modified xsi:type="dcterms:W3CDTF">2026-06-25T13:23:00Z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</Properties>
</file>