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16" w:rsidRPr="00634159" w:rsidRDefault="00807316" w:rsidP="00807316">
      <w:pPr>
        <w:jc w:val="center"/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</w:pPr>
      <w:bookmarkStart w:id="0" w:name="_GoBack"/>
      <w:r w:rsidRPr="00634159">
        <w:rPr>
          <w:rFonts w:ascii="黑体" w:eastAsia="黑体" w:hAnsi="黑体" w:cs="Times New Roman"/>
          <w:b/>
          <w:bCs/>
          <w:color w:val="FF0000"/>
          <w:sz w:val="36"/>
          <w:szCs w:val="36"/>
        </w:rPr>
        <w:t>20</w:t>
      </w:r>
      <w:r w:rsidRPr="006341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21</w:t>
      </w:r>
      <w:r w:rsidR="00E01EFE" w:rsidRPr="00634159">
        <w:rPr>
          <w:rFonts w:ascii="黑体" w:eastAsia="黑体" w:hAnsi="黑体" w:cs="Times New Roman"/>
          <w:b/>
          <w:bCs/>
          <w:color w:val="FF0000"/>
          <w:sz w:val="36"/>
          <w:szCs w:val="36"/>
        </w:rPr>
        <w:t>年</w:t>
      </w:r>
      <w:r w:rsidR="00910104" w:rsidRPr="00634159">
        <w:rPr>
          <w:rFonts w:ascii="黑体" w:eastAsia="黑体" w:hAnsi="黑体" w:cs="宋体" w:hint="eastAsia"/>
          <w:b/>
          <w:color w:val="FF0000"/>
          <w:sz w:val="36"/>
          <w:szCs w:val="36"/>
        </w:rPr>
        <w:t>湖北</w:t>
      </w:r>
      <w:r w:rsidR="00730D3C" w:rsidRPr="00634159">
        <w:rPr>
          <w:rFonts w:ascii="黑体" w:eastAsia="黑体" w:hAnsi="黑体" w:cs="宋体"/>
          <w:b/>
          <w:color w:val="FF0000"/>
          <w:sz w:val="36"/>
          <w:szCs w:val="36"/>
        </w:rPr>
        <w:t>省</w:t>
      </w:r>
      <w:r w:rsidR="00634159" w:rsidRPr="00634159">
        <w:rPr>
          <w:rFonts w:ascii="黑体" w:eastAsia="黑体" w:hAnsi="黑体" w:cs="宋体"/>
          <w:b/>
          <w:color w:val="FF0000"/>
          <w:sz w:val="36"/>
          <w:szCs w:val="36"/>
        </w:rPr>
        <w:t>恩施州</w:t>
      </w:r>
      <w:r w:rsidRPr="00634159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中考物理真题</w:t>
      </w:r>
    </w:p>
    <w:bookmarkEnd w:id="0"/>
    <w:p w:rsidR="00634159" w:rsidRDefault="00634159" w:rsidP="00634159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物理、化学试题卷</w:t>
      </w:r>
    </w:p>
    <w:p w:rsidR="00634159" w:rsidRDefault="00634159" w:rsidP="00634159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试题卷共</w:t>
      </w:r>
      <w:r>
        <w:rPr>
          <w:rFonts w:ascii="Times New Roman" w:eastAsia="Times New Roman" w:hAnsi="Times New Roman" w:cs="Times New Roman"/>
          <w:b/>
          <w:sz w:val="24"/>
        </w:rPr>
        <w:t>8</w:t>
      </w:r>
      <w:r>
        <w:rPr>
          <w:rFonts w:ascii="宋体" w:eastAsia="宋体" w:hAnsi="宋体" w:cs="宋体"/>
          <w:b/>
          <w:sz w:val="24"/>
        </w:rPr>
        <w:t>页，全卷满分</w:t>
      </w:r>
      <w:r>
        <w:rPr>
          <w:rFonts w:ascii="Times New Roman" w:eastAsia="Times New Roman" w:hAnsi="Times New Roman" w:cs="Times New Roman"/>
          <w:b/>
          <w:sz w:val="24"/>
        </w:rPr>
        <w:t>120</w:t>
      </w:r>
      <w:r>
        <w:rPr>
          <w:rFonts w:ascii="宋体" w:eastAsia="宋体" w:hAnsi="宋体" w:cs="宋体"/>
          <w:b/>
          <w:sz w:val="24"/>
        </w:rPr>
        <w:t>分，考试用时</w:t>
      </w:r>
      <w:r>
        <w:rPr>
          <w:rFonts w:ascii="Times New Roman" w:eastAsia="Times New Roman" w:hAnsi="Times New Roman" w:cs="Times New Roman"/>
          <w:b/>
          <w:sz w:val="24"/>
        </w:rPr>
        <w:t>120</w:t>
      </w:r>
      <w:r>
        <w:rPr>
          <w:rFonts w:ascii="宋体" w:eastAsia="宋体" w:hAnsi="宋体" w:cs="宋体"/>
          <w:b/>
          <w:sz w:val="24"/>
        </w:rPr>
        <w:t>分钟。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注意事项：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宋体" w:eastAsia="宋体" w:hAnsi="宋体" w:cs="宋体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考</w:t>
      </w:r>
      <w:r>
        <w:rPr>
          <w:rFonts w:ascii="宋体" w:eastAsia="宋体" w:hAnsi="宋体" w:cs="宋体"/>
          <w:b/>
          <w:sz w:val="24"/>
        </w:rPr>
        <w:t>生答题全部</w:t>
      </w:r>
      <w:r>
        <w:rPr>
          <w:rFonts w:ascii="宋体" w:eastAsia="宋体" w:hAnsi="宋体" w:cs="宋体" w:hint="eastAsia"/>
          <w:b/>
          <w:sz w:val="24"/>
        </w:rPr>
        <w:t>答在</w:t>
      </w:r>
      <w:r>
        <w:rPr>
          <w:rFonts w:ascii="宋体" w:eastAsia="宋体" w:hAnsi="宋体" w:cs="宋体"/>
          <w:b/>
          <w:sz w:val="24"/>
        </w:rPr>
        <w:t>答题卷上，答在试题卷上无效。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eastAsia="宋体" w:hAnsi="宋体" w:cs="宋体"/>
          <w:b/>
          <w:sz w:val="24"/>
        </w:rPr>
        <w:t>、请认真核对监考教师在答题卷上所格贴条形码的姓名、准考证号码是否与本人相符合，将自己的这名、准考证号码用</w:t>
      </w:r>
      <w:r>
        <w:rPr>
          <w:rFonts w:ascii="Times New Roman" w:eastAsia="Times New Roman" w:hAnsi="Times New Roman" w:cs="Times New Roman"/>
          <w:b/>
          <w:sz w:val="24"/>
        </w:rPr>
        <w:t>0.5</w:t>
      </w:r>
      <w:r>
        <w:rPr>
          <w:rFonts w:ascii="宋体" w:eastAsia="宋体" w:hAnsi="宋体" w:cs="宋体"/>
          <w:b/>
          <w:sz w:val="24"/>
        </w:rPr>
        <w:t>毫米的黑色墨水签字笔填写在答题卷及试题卷上。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宋体" w:eastAsia="宋体" w:hAnsi="宋体" w:cs="宋体"/>
          <w:b/>
          <w:sz w:val="24"/>
        </w:rPr>
        <w:t>、选择题作答必须用</w:t>
      </w:r>
      <w:r>
        <w:rPr>
          <w:rFonts w:ascii="Times New Roman" w:eastAsia="Times New Roman" w:hAnsi="Times New Roman" w:cs="Times New Roman"/>
          <w:b/>
          <w:sz w:val="24"/>
        </w:rPr>
        <w:t>2B</w:t>
      </w:r>
      <w:r>
        <w:rPr>
          <w:rFonts w:ascii="宋体" w:eastAsia="宋体" w:hAnsi="宋体" w:cs="宋体"/>
          <w:b/>
          <w:sz w:val="24"/>
        </w:rPr>
        <w:t>铅笔将答题卷上对应的答案标号涂黑，如需改动，用橡皮擦干净、并选涂他答案、非择题作答必须用</w:t>
      </w:r>
      <w:r>
        <w:rPr>
          <w:rFonts w:ascii="Times New Roman" w:eastAsia="Times New Roman" w:hAnsi="Times New Roman" w:cs="Times New Roman"/>
          <w:b/>
          <w:sz w:val="24"/>
        </w:rPr>
        <w:t>0.5</w:t>
      </w:r>
      <w:r>
        <w:rPr>
          <w:rFonts w:ascii="宋体" w:eastAsia="宋体" w:hAnsi="宋体" w:cs="宋体"/>
          <w:b/>
          <w:sz w:val="24"/>
        </w:rPr>
        <w:t>毫米黑色墨水签字笔写在答题卷上指定位置、在其他位置答题一律无效。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</w:t>
      </w:r>
      <w:r>
        <w:rPr>
          <w:rFonts w:ascii="宋体" w:eastAsia="宋体" w:hAnsi="宋体" w:cs="宋体"/>
          <w:b/>
          <w:sz w:val="24"/>
        </w:rPr>
        <w:t>、作图必须用</w:t>
      </w:r>
      <w:r>
        <w:rPr>
          <w:rFonts w:ascii="Times New Roman" w:eastAsia="Times New Roman" w:hAnsi="Times New Roman" w:cs="Times New Roman"/>
          <w:b/>
          <w:sz w:val="24"/>
        </w:rPr>
        <w:t>2B</w:t>
      </w:r>
      <w:r>
        <w:rPr>
          <w:rFonts w:ascii="宋体" w:eastAsia="宋体" w:hAnsi="宋体" w:cs="宋体"/>
          <w:b/>
          <w:sz w:val="24"/>
        </w:rPr>
        <w:t>铅笔作答、并加黑加祖，描写清楚。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</w:t>
      </w:r>
      <w:r>
        <w:rPr>
          <w:rFonts w:ascii="宋体" w:eastAsia="宋体" w:hAnsi="宋体" w:cs="宋体"/>
          <w:b/>
          <w:sz w:val="24"/>
        </w:rPr>
        <w:t>、考生不得折叠答题卷，保持答题卷的整洁，考试结束后，请将试题卷和答题卷一并上交。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宋体" w:eastAsia="宋体" w:hAnsi="宋体" w:cs="宋体"/>
          <w:b/>
          <w:sz w:val="24"/>
        </w:rPr>
        <w:t>、可用到的相对原子质量和物理参数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g=10N/kg  1m/s=3.6km/h  </w:t>
      </w:r>
      <w:r>
        <w:rPr>
          <w:rFonts w:ascii="宋体" w:eastAsia="宋体" w:hAnsi="宋体" w:cs="宋体"/>
          <w:b/>
          <w:sz w:val="24"/>
        </w:rPr>
        <w:t>ρ</w:t>
      </w:r>
      <w:r>
        <w:rPr>
          <w:rFonts w:ascii="宋体" w:eastAsia="宋体" w:hAnsi="宋体" w:cs="宋体"/>
          <w:b/>
          <w:sz w:val="24"/>
          <w:vertAlign w:val="subscript"/>
        </w:rPr>
        <w:t>水</w:t>
      </w:r>
      <w:r>
        <w:rPr>
          <w:rFonts w:ascii="Times New Roman" w:eastAsia="Times New Roman" w:hAnsi="Times New Roman" w:cs="Times New Roman"/>
          <w:b/>
          <w:sz w:val="24"/>
        </w:rPr>
        <w:t>=1.0</w:t>
      </w:r>
      <w:r>
        <w:rPr>
          <w:rFonts w:ascii="宋体" w:eastAsia="宋体" w:hAnsi="宋体" w:cs="宋体"/>
          <w:b/>
          <w:sz w:val="24"/>
        </w:rPr>
        <w:t>×</w:t>
      </w:r>
      <w:r>
        <w:rPr>
          <w:rFonts w:ascii="Times New Roman" w:eastAsia="Times New Roman" w:hAnsi="Times New Roman" w:cs="Times New Roman"/>
          <w:b/>
          <w:sz w:val="24"/>
        </w:rPr>
        <w:t>10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b/>
          <w:sz w:val="24"/>
        </w:rPr>
        <w:t>kg/m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b/>
          <w:sz w:val="24"/>
        </w:rPr>
        <w:t xml:space="preserve">   c</w:t>
      </w:r>
      <w:r>
        <w:rPr>
          <w:rFonts w:ascii="宋体" w:eastAsia="宋体" w:hAnsi="宋体" w:cs="宋体"/>
          <w:b/>
          <w:sz w:val="24"/>
          <w:vertAlign w:val="subscript"/>
        </w:rPr>
        <w:t>水</w:t>
      </w:r>
      <w:r>
        <w:rPr>
          <w:rFonts w:ascii="Times New Roman" w:eastAsia="Times New Roman" w:hAnsi="Times New Roman" w:cs="Times New Roman"/>
          <w:b/>
          <w:sz w:val="24"/>
        </w:rPr>
        <w:t>=4.2</w:t>
      </w:r>
      <w:r>
        <w:rPr>
          <w:rFonts w:ascii="宋体" w:eastAsia="宋体" w:hAnsi="宋体" w:cs="宋体"/>
          <w:b/>
          <w:sz w:val="24"/>
        </w:rPr>
        <w:t>×</w:t>
      </w:r>
      <w:r>
        <w:rPr>
          <w:rFonts w:ascii="Times New Roman" w:eastAsia="Times New Roman" w:hAnsi="Times New Roman" w:cs="Times New Roman"/>
          <w:b/>
          <w:sz w:val="24"/>
        </w:rPr>
        <w:t>10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b/>
          <w:sz w:val="24"/>
        </w:rPr>
        <w:t>J/</w:t>
      </w:r>
      <w:r>
        <w:rPr>
          <w:rFonts w:ascii="宋体" w:eastAsia="宋体" w:hAnsi="宋体" w:cs="宋体"/>
          <w:b/>
          <w:sz w:val="24"/>
        </w:rPr>
        <w:t>（</w:t>
      </w:r>
      <w:r>
        <w:rPr>
          <w:rFonts w:ascii="Times New Roman" w:eastAsia="Times New Roman" w:hAnsi="Times New Roman" w:cs="Times New Roman"/>
          <w:b/>
          <w:sz w:val="24"/>
        </w:rPr>
        <w:t>kg</w:t>
      </w:r>
      <w:r>
        <w:rPr>
          <w:rFonts w:ascii="宋体" w:eastAsia="宋体" w:hAnsi="宋体" w:cs="宋体"/>
          <w:b/>
          <w:sz w:val="24"/>
        </w:rPr>
        <w:t>·℃）</w:t>
      </w:r>
    </w:p>
    <w:p w:rsidR="00634159" w:rsidRDefault="00634159" w:rsidP="00634159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第</w:t>
      </w:r>
      <w:r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宋体" w:eastAsia="宋体" w:hAnsi="宋体" w:cs="宋体"/>
          <w:b/>
          <w:sz w:val="24"/>
        </w:rPr>
        <w:t>卷</w:t>
      </w:r>
      <w:r>
        <w:rPr>
          <w:rFonts w:ascii="宋体" w:eastAsia="宋体" w:hAnsi="宋体" w:cs="宋体" w:hint="eastAsia"/>
          <w:b/>
          <w:sz w:val="24"/>
        </w:rPr>
        <w:t xml:space="preserve"> </w:t>
      </w:r>
      <w:r>
        <w:rPr>
          <w:rFonts w:ascii="宋体" w:eastAsia="宋体" w:hAnsi="宋体" w:cs="宋体"/>
          <w:b/>
          <w:sz w:val="24"/>
        </w:rPr>
        <w:t>选择题（</w:t>
      </w:r>
      <w:r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宋体" w:eastAsia="宋体" w:hAnsi="宋体" w:cs="宋体"/>
          <w:b/>
          <w:sz w:val="24"/>
        </w:rPr>
        <w:t>个小题，每题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eastAsia="宋体" w:hAnsi="宋体" w:cs="宋体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40</w:t>
      </w:r>
      <w:r>
        <w:rPr>
          <w:rFonts w:ascii="宋体" w:eastAsia="宋体" w:hAnsi="宋体" w:cs="宋体"/>
          <w:b/>
          <w:sz w:val="24"/>
        </w:rPr>
        <w:t>分）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在每题给出的四个选项中，只有一项符合要求。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 xml:space="preserve">1. </w:t>
      </w:r>
      <w:r>
        <w:rPr>
          <w:rFonts w:ascii="宋体" w:eastAsia="宋体" w:hAnsi="宋体" w:cs="宋体"/>
        </w:rPr>
        <w:t>能说明教室座位上</w:t>
      </w:r>
      <w:r>
        <w:rPr>
          <w:rFonts w:ascii="宋体" w:eastAsia="宋体" w:hAnsi="宋体" w:cs="宋体"/>
          <w:noProof/>
        </w:rPr>
        <w:drawing>
          <wp:inline distT="0" distB="0" distL="0" distR="0">
            <wp:extent cx="133350" cy="177800"/>
            <wp:effectExtent l="0" t="0" r="0" b="0"/>
            <wp:docPr id="100316" name="图片 100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小欢是运动的，选择的参照物是（　　）</w:t>
      </w:r>
    </w:p>
    <w:p w:rsidR="00634159" w:rsidRDefault="00634159" w:rsidP="00634159">
      <w:pPr>
        <w:tabs>
          <w:tab w:val="left" w:pos="487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BE1BCD">
        <w:rPr>
          <w:rFonts w:hint="eastAsia"/>
        </w:rPr>
        <w:t xml:space="preserve">A. </w:t>
      </w:r>
      <w:r>
        <w:rPr>
          <w:rFonts w:ascii="宋体" w:eastAsia="宋体" w:hAnsi="宋体" w:cs="宋体"/>
        </w:rPr>
        <w:t>地面</w:t>
      </w:r>
      <w:r w:rsidRPr="00BE1BCD">
        <w:rPr>
          <w:rFonts w:hint="eastAsia"/>
        </w:rPr>
        <w:tab/>
        <w:t xml:space="preserve">B. </w:t>
      </w:r>
      <w:r>
        <w:rPr>
          <w:rFonts w:ascii="宋体" w:eastAsia="宋体" w:hAnsi="宋体" w:cs="宋体"/>
        </w:rPr>
        <w:t>课桌</w:t>
      </w:r>
    </w:p>
    <w:p w:rsidR="00634159" w:rsidRDefault="00634159" w:rsidP="00634159">
      <w:pPr>
        <w:tabs>
          <w:tab w:val="left" w:pos="4873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 w:rsidRPr="00BE1BCD">
        <w:rPr>
          <w:rFonts w:hint="eastAsia"/>
        </w:rPr>
        <w:t xml:space="preserve">C. </w:t>
      </w:r>
      <w:r>
        <w:rPr>
          <w:rFonts w:ascii="宋体" w:eastAsia="宋体" w:hAnsi="宋体" w:cs="宋体"/>
        </w:rPr>
        <w:t>窗户</w:t>
      </w:r>
      <w:r w:rsidRPr="00BE1BCD">
        <w:rPr>
          <w:rFonts w:hint="eastAsia"/>
        </w:rPr>
        <w:tab/>
        <w:t xml:space="preserve">D. </w:t>
      </w:r>
      <w:r>
        <w:rPr>
          <w:rFonts w:ascii="宋体" w:eastAsia="宋体" w:hAnsi="宋体" w:cs="宋体"/>
        </w:rPr>
        <w:t>从她身旁走过的老师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eastAsia="宋体" w:hAnsi="宋体" w:cs="宋体"/>
          <w:color w:val="000000"/>
        </w:rPr>
        <w:t>恩施山美水美，经常可以看到山上云雾缭绕，雾的形成属于下列哪种物态变化（　　）</w:t>
      </w:r>
    </w:p>
    <w:p w:rsidR="00634159" w:rsidRDefault="00634159" w:rsidP="006341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汽化</w:t>
      </w:r>
      <w:r>
        <w:rPr>
          <w:rFonts w:ascii="宋体" w:eastAsia="宋体" w:hAnsi="宋体" w:cs="宋体"/>
          <w:color w:val="000000"/>
        </w:rPr>
        <w:tab/>
        <w:t>B. 升华</w:t>
      </w:r>
      <w:r>
        <w:rPr>
          <w:rFonts w:ascii="宋体" w:eastAsia="宋体" w:hAnsi="宋体" w:cs="宋体"/>
          <w:color w:val="000000"/>
        </w:rPr>
        <w:tab/>
        <w:t>C. 液化</w:t>
      </w:r>
      <w:r>
        <w:rPr>
          <w:rFonts w:ascii="宋体" w:eastAsia="宋体" w:hAnsi="宋体" w:cs="宋体"/>
          <w:color w:val="000000"/>
        </w:rPr>
        <w:tab/>
        <w:t>D. 凝华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eastAsia="宋体" w:hAnsi="宋体" w:cs="宋体"/>
          <w:color w:val="000000"/>
        </w:rPr>
        <w:t>从冰柜里拿出一瓶冰冻的矿泉水，不打开瓶盖放置一段时间，肯定不会变化的物理量是瓶内物质的（　　）</w:t>
      </w:r>
    </w:p>
    <w:p w:rsidR="00634159" w:rsidRDefault="00634159" w:rsidP="006341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体积</w:t>
      </w:r>
      <w:r>
        <w:rPr>
          <w:rFonts w:ascii="宋体" w:eastAsia="宋体" w:hAnsi="宋体" w:cs="宋体"/>
          <w:color w:val="000000"/>
        </w:rPr>
        <w:tab/>
        <w:t>B. 质量</w:t>
      </w:r>
      <w:r>
        <w:rPr>
          <w:rFonts w:ascii="宋体" w:eastAsia="宋体" w:hAnsi="宋体" w:cs="宋体"/>
          <w:color w:val="000000"/>
        </w:rPr>
        <w:tab/>
        <w:t>C. 密度</w:t>
      </w:r>
      <w:r>
        <w:rPr>
          <w:rFonts w:ascii="宋体" w:eastAsia="宋体" w:hAnsi="宋体" w:cs="宋体"/>
          <w:color w:val="000000"/>
        </w:rPr>
        <w:tab/>
        <w:t>D. 比热容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eastAsia="宋体" w:hAnsi="宋体" w:cs="宋体"/>
          <w:color w:val="000000"/>
        </w:rPr>
        <w:t>下列有关说法正确的是（　　）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压缩冲程中柴油机气缸里的气体内能减小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物体吸收热量后，内能增大，温度一定升高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C. 搓手时感到暖和是因为产生了热量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给手机充电时是将电能转化为化学能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eastAsia="宋体" w:hAnsi="宋体" w:cs="宋体"/>
          <w:color w:val="000000"/>
        </w:rPr>
        <w:t>关于电荷的说法中正确的是（　　）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摩擦起电的实质是创造了电荷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金属导体中自由电子移动的方向就是电流的方向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带正电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315" name="图片 100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玻璃棒能吸引纸屑是由于异种电荷相互吸引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绝缘体不容易导电是因为自由电荷很少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eastAsia="宋体" w:hAnsi="宋体" w:cs="宋体"/>
          <w:color w:val="000000"/>
        </w:rPr>
        <w:t>下列有关电和磁的说法中正确的是（　　）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动圈式话筒工作时将电能转化为机械能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螺线管做切割磁感线运动时不一定会产生电流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通电导体放入磁场中一定会受到力的作用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电磁铁磁性的强弱只与电流的大小有关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eastAsia="宋体" w:hAnsi="宋体" w:cs="宋体"/>
          <w:color w:val="000000"/>
        </w:rPr>
        <w:t>跳摆手舞时，很远处能听到鼓声，是因为鼓声（　　）</w:t>
      </w:r>
    </w:p>
    <w:p w:rsidR="00634159" w:rsidRDefault="00634159" w:rsidP="006341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响度大</w:t>
      </w:r>
      <w:r>
        <w:rPr>
          <w:rFonts w:ascii="宋体" w:eastAsia="宋体" w:hAnsi="宋体" w:cs="宋体"/>
          <w:color w:val="000000"/>
        </w:rPr>
        <w:tab/>
        <w:t>B. 音调高</w:t>
      </w:r>
      <w:r>
        <w:rPr>
          <w:rFonts w:ascii="宋体" w:eastAsia="宋体" w:hAnsi="宋体" w:cs="宋体"/>
          <w:color w:val="000000"/>
        </w:rPr>
        <w:tab/>
        <w:t>C. 音色独特</w:t>
      </w:r>
      <w:r>
        <w:rPr>
          <w:rFonts w:ascii="宋体" w:eastAsia="宋体" w:hAnsi="宋体" w:cs="宋体"/>
          <w:color w:val="000000"/>
        </w:rPr>
        <w:tab/>
        <w:t>D. 声速快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eastAsia="宋体" w:hAnsi="宋体" w:cs="宋体"/>
          <w:color w:val="000000"/>
        </w:rPr>
        <w:t>班长在操场上骑自行车，下面有关力的分析正确的是（　　）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车的重力和地面对车的支持力是一对相互作用力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车的重力和地面对车的支持力是一对平衡力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车对地面的压力和地面对车的支持力是一对相互作用力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车的重力和车对地面的压力是一对相互作用力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eastAsia="宋体" w:hAnsi="宋体" w:cs="宋体"/>
          <w:color w:val="000000"/>
        </w:rPr>
        <w:t>如图所示电路中，开关闭合后，两电灯都发光，电表正常工作，一段时间后，由于灯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短路（灯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、电表不会烧坏），会有下面哪种情况发生（　　）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705100" cy="1676400"/>
            <wp:effectExtent l="0" t="0" r="0" b="0"/>
            <wp:docPr id="100314" name="图片 1003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tabs>
          <w:tab w:val="left" w:pos="4873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电流表示数变小</w:t>
      </w:r>
      <w:r>
        <w:rPr>
          <w:rFonts w:ascii="宋体" w:eastAsia="宋体" w:hAnsi="宋体" w:cs="宋体"/>
          <w:color w:val="000000"/>
        </w:rPr>
        <w:tab/>
        <w:t>B. 电压表无示数</w:t>
      </w:r>
    </w:p>
    <w:p w:rsidR="00634159" w:rsidRDefault="00634159" w:rsidP="00634159">
      <w:pPr>
        <w:tabs>
          <w:tab w:val="left" w:pos="4873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电压表示数不变</w:t>
      </w:r>
      <w:r>
        <w:rPr>
          <w:rFonts w:ascii="宋体" w:eastAsia="宋体" w:hAnsi="宋体" w:cs="宋体"/>
          <w:color w:val="000000"/>
        </w:rPr>
        <w:tab/>
        <w:t>D. 电压表示数变大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eastAsia="宋体" w:hAnsi="宋体" w:cs="宋体"/>
          <w:color w:val="000000"/>
        </w:rPr>
        <w:t>如图所示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313" name="图片 100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电路中，电源电压保持不变，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为定值电阻且小于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的最大阻值，闭合开</w:t>
      </w:r>
      <w:r>
        <w:rPr>
          <w:rFonts w:ascii="宋体" w:eastAsia="宋体" w:hAnsi="宋体" w:cs="宋体"/>
          <w:color w:val="000000"/>
        </w:rPr>
        <w:lastRenderedPageBreak/>
        <w:t>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后，在滑片从最右端向左移动的过程中，电表均不超过量程，下列分析正确的是（　　）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362200" cy="1352550"/>
            <wp:effectExtent l="0" t="0" r="0" b="0"/>
            <wp:docPr id="100312" name="图片 1003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电流表示数变大，电压表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示数变大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电流表示数变大，电压表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示数变小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的示数与电流表示数的乘积先变大后变小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的示数与电流表示数的乘积保持不变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eastAsia="宋体" w:hAnsi="宋体" w:cs="宋体"/>
          <w:color w:val="000000"/>
        </w:rPr>
        <w:t>下列对古诗词中蕴含的化学知识理解错误的是（　　）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“春蚕到死丝方尽”中的蚕丝属于合成材料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“梅花香自苦寒来”说明分子在不断地运动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“添得醋来风韵美”中的食醋是一种常用的调味品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“烈火焚烧若等闲”是指煅烧石灰石，发生了化学变化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eastAsia="宋体" w:hAnsi="宋体" w:cs="宋体"/>
          <w:color w:val="000000"/>
        </w:rPr>
        <w:t>如中实验操作正确的是（　　）</w:t>
      </w:r>
    </w:p>
    <w:p w:rsidR="00634159" w:rsidRDefault="00634159" w:rsidP="00634159">
      <w:pPr>
        <w:tabs>
          <w:tab w:val="left" w:pos="4873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 xml:space="preserve">A. 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755650" cy="1314450"/>
            <wp:effectExtent l="0" t="0" r="6350" b="0"/>
            <wp:docPr id="100311" name="图片 100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移走蒸发皿</w:t>
      </w:r>
      <w:r>
        <w:rPr>
          <w:rFonts w:ascii="宋体" w:eastAsia="宋体" w:hAnsi="宋体" w:cs="宋体"/>
          <w:color w:val="000000"/>
        </w:rPr>
        <w:tab/>
        <w:t xml:space="preserve">B. 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022350" cy="1314450"/>
            <wp:effectExtent l="0" t="0" r="6350" b="0"/>
            <wp:docPr id="100310" name="图片 1003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熄灭酒精灯</w:t>
      </w:r>
    </w:p>
    <w:p w:rsidR="00634159" w:rsidRDefault="00634159" w:rsidP="00634159">
      <w:pPr>
        <w:tabs>
          <w:tab w:val="left" w:pos="4873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 xml:space="preserve">C. 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193800" cy="1104900"/>
            <wp:effectExtent l="0" t="0" r="6350" b="0"/>
            <wp:docPr id="100309" name="图片 1003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浓硫酸的稀释</w:t>
      </w:r>
      <w:r>
        <w:rPr>
          <w:rFonts w:ascii="宋体" w:eastAsia="宋体" w:hAnsi="宋体" w:cs="宋体"/>
          <w:color w:val="000000"/>
        </w:rPr>
        <w:tab/>
        <w:t xml:space="preserve">D. 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695450" cy="742950"/>
            <wp:effectExtent l="0" t="0" r="0" b="0"/>
            <wp:docPr id="100308" name="图片 1003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粉末状药品的取用</w:t>
      </w:r>
    </w:p>
    <w:p w:rsidR="00634159" w:rsidRDefault="00634159" w:rsidP="00634159">
      <w:pPr>
        <w:spacing w:line="360" w:lineRule="auto"/>
        <w:jc w:val="center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第Ⅱ卷非选择题（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19</w:t>
      </w:r>
      <w:r>
        <w:rPr>
          <w:rFonts w:ascii="宋体" w:eastAsia="宋体" w:hAnsi="宋体" w:cs="宋体"/>
          <w:b/>
          <w:color w:val="000000"/>
          <w:sz w:val="24"/>
        </w:rPr>
        <w:t>个小题，共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80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eastAsia="宋体" w:hAnsi="宋体" w:cs="宋体"/>
          <w:color w:val="000000"/>
        </w:rPr>
        <w:t>家庭中如果同时使用几个大功率用电器，很容易造成导线中______过大而发生火灾、也有人因忘记切断火炉电源而发生火灾，所以我们要树立节约用电、______的意识。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eastAsia="宋体" w:hAnsi="宋体" w:cs="宋体"/>
          <w:color w:val="000000"/>
        </w:rPr>
        <w:t>如图、天问号大星探测器准备登陆火星表面，着陆器设计了四个脚、每个脚上都安装了</w:t>
      </w:r>
      <w:r>
        <w:rPr>
          <w:rFonts w:ascii="宋体" w:eastAsia="宋体" w:hAnsi="宋体" w:cs="宋体"/>
          <w:color w:val="000000"/>
        </w:rPr>
        <w:lastRenderedPageBreak/>
        <w:t>一个较大的圆盘，这是为了______；刚着陆的瞬间着陆器周围尘土飞扬，这______（选填“能”或“不能”）说明分子在做无规则运动；火星表面有稀薄的空气，在降落过程中着陆器的机械能______（选填“增大”、“不变”或“减小”）；地面是通过______遥控使降落伞张开的。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076450" cy="1270000"/>
            <wp:effectExtent l="0" t="0" r="0" b="6350"/>
            <wp:docPr id="100307" name="图片 1003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eastAsia="宋体" w:hAnsi="宋体" w:cs="宋体"/>
          <w:color w:val="000000"/>
        </w:rPr>
        <w:t>当动车行驶在长隧道时，车窗旁的乘客伸出手掌，结果在车窗中看到了两只手掌，这是光的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现象，若手掌向窗户靠近，车窗中的像会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（选填“变大”、“变小”或“不变”）；车厢内始终显示</w:t>
      </w:r>
      <w:r>
        <w:rPr>
          <w:rFonts w:ascii="Times New Roman" w:eastAsia="Times New Roman" w:hAnsi="Times New Roman" w:cs="Times New Roman"/>
          <w:color w:val="000000"/>
        </w:rPr>
        <w:t>216km/h</w:t>
      </w:r>
      <w:r>
        <w:rPr>
          <w:rFonts w:ascii="宋体" w:eastAsia="宋体" w:hAnsi="宋体" w:cs="宋体"/>
          <w:color w:val="000000"/>
        </w:rPr>
        <w:t>，通过隧道用了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分钟、这条隧道长约</w:t>
      </w:r>
      <w:r>
        <w:rPr>
          <w:color w:val="000000"/>
        </w:rPr>
        <w:t xml:space="preserve">______ </w:t>
      </w:r>
      <w:r>
        <w:rPr>
          <w:color w:val="000000"/>
        </w:rPr>
        <w:t>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eastAsia="宋体" w:hAnsi="宋体" w:cs="宋体"/>
          <w:color w:val="000000"/>
        </w:rPr>
        <w:t>如图，有人利用该滑轮将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=100N</w:t>
      </w:r>
      <w:r>
        <w:rPr>
          <w:rFonts w:ascii="宋体" w:eastAsia="宋体" w:hAnsi="宋体" w:cs="宋体"/>
          <w:color w:val="000000"/>
        </w:rPr>
        <w:t>的物体匀速提升了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rFonts w:ascii="宋体" w:eastAsia="宋体" w:hAnsi="宋体" w:cs="宋体"/>
          <w:color w:val="000000"/>
        </w:rPr>
        <w:t>（不计绳重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eastAsia="宋体" w:hAnsi="宋体" w:cs="宋体"/>
          <w:color w:val="000000"/>
        </w:rPr>
        <w:t>和摩擦），此过程克服物体重力做的功为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，若动滑轮重</w:t>
      </w:r>
      <w:r>
        <w:rPr>
          <w:rFonts w:ascii="Times New Roman" w:eastAsia="Times New Roman" w:hAnsi="Times New Roman" w:cs="Times New Roman"/>
          <w:color w:val="000000"/>
        </w:rPr>
        <w:t>10N</w:t>
      </w:r>
      <w:r>
        <w:rPr>
          <w:rFonts w:ascii="宋体" w:eastAsia="宋体" w:hAnsi="宋体" w:cs="宋体"/>
          <w:color w:val="000000"/>
        </w:rPr>
        <w:t>，则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。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12800" cy="1860550"/>
            <wp:effectExtent l="0" t="0" r="6350" b="6350"/>
            <wp:docPr id="100306" name="图片 1003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eastAsia="宋体" w:hAnsi="宋体" w:cs="宋体"/>
          <w:color w:val="000000"/>
        </w:rPr>
        <w:t>水沸腾时如果继续吸热，则温度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；灶上的锅中装有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rFonts w:ascii="宋体" w:eastAsia="宋体" w:hAnsi="宋体" w:cs="宋体"/>
          <w:color w:val="000000"/>
        </w:rPr>
        <w:t>初温</w:t>
      </w:r>
      <w:r>
        <w:rPr>
          <w:rFonts w:ascii="Times New Roman" w:eastAsia="Times New Roman" w:hAnsi="Times New Roman" w:cs="Times New Roman"/>
          <w:color w:val="000000"/>
        </w:rPr>
        <w:t>30℃</w:t>
      </w:r>
      <w:r>
        <w:rPr>
          <w:rFonts w:ascii="宋体" w:eastAsia="宋体" w:hAnsi="宋体" w:cs="宋体"/>
          <w:color w:val="000000"/>
        </w:rPr>
        <w:t>的水，当水吸收了</w:t>
      </w:r>
      <w:r>
        <w:rPr>
          <w:rFonts w:ascii="Times New Roman" w:eastAsia="Times New Roman" w:hAnsi="Times New Roman" w:cs="Times New Roman"/>
          <w:color w:val="000000"/>
        </w:rPr>
        <w:t>7.56×10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的热量后，水温升高了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℃</w:t>
      </w:r>
      <w:r>
        <w:rPr>
          <w:rFonts w:ascii="宋体" w:eastAsia="宋体" w:hAnsi="宋体" w:cs="宋体"/>
          <w:color w:val="000000"/>
        </w:rPr>
        <w:t>（当地为标准大气压）。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eastAsia="宋体" w:hAnsi="宋体" w:cs="宋体"/>
          <w:color w:val="000000"/>
        </w:rPr>
        <w:t>如图所示，电源电压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eastAsia="宋体" w:hAnsi="宋体" w:cs="宋体"/>
          <w:color w:val="000000"/>
        </w:rPr>
        <w:t>保持不变，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</w:t>
      </w:r>
      <w:r>
        <w:rPr>
          <w:rFonts w:ascii="宋体" w:eastAsia="宋体" w:hAnsi="宋体" w:cs="宋体"/>
          <w:color w:val="000000"/>
        </w:rPr>
        <w:t>Ω，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=20</w:t>
      </w:r>
      <w:r>
        <w:rPr>
          <w:rFonts w:ascii="宋体" w:eastAsia="宋体" w:hAnsi="宋体" w:cs="宋体"/>
          <w:color w:val="000000"/>
        </w:rPr>
        <w:t>Ω，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=30</w:t>
      </w:r>
      <w:r>
        <w:rPr>
          <w:rFonts w:ascii="宋体" w:eastAsia="宋体" w:hAnsi="宋体" w:cs="宋体"/>
          <w:color w:val="000000"/>
        </w:rPr>
        <w:t>Ω，若只闭合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两端电压之比为______；若同时闭合三个开关，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eastAsia="宋体" w:hAnsi="宋体" w:cs="宋体"/>
          <w:color w:val="000000"/>
        </w:rPr>
        <w:t>电流之比为______；电路中的最大功率可达______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eastAsia="宋体" w:hAnsi="宋体" w:cs="宋体"/>
          <w:color w:val="000000"/>
        </w:rPr>
        <w:t>。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2165350" cy="1422400"/>
            <wp:effectExtent l="0" t="0" r="6350" b="6350"/>
            <wp:docPr id="100305" name="图片 1003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）如图甲，物块沿粗糙斜面向上运动，请画出物块所受重力和摩擦力、及物块对斜面压力的示意图；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962150" cy="1581150"/>
            <wp:effectExtent l="0" t="0" r="0" b="0"/>
            <wp:docPr id="100304" name="图片 1003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br/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）请在图乙中补画出穿过透镜的光线；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400300" cy="1771650"/>
            <wp:effectExtent l="0" t="0" r="0" b="0"/>
            <wp:docPr id="100303" name="图片 1003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br/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）请根据图丙中小磁针静止时的指向，在括号内标出电源的正负极。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241550" cy="1181100"/>
            <wp:effectExtent l="0" t="0" r="6350" b="0"/>
            <wp:docPr id="100302" name="图片 1003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eastAsia="宋体" w:hAnsi="宋体" w:cs="宋体"/>
          <w:color w:val="000000"/>
        </w:rPr>
        <w:t>如图，在探究杠杆平衡条件的实验中，每个钩码重</w:t>
      </w:r>
      <w:r>
        <w:rPr>
          <w:rFonts w:ascii="Times New Roman" w:eastAsia="Times New Roman" w:hAnsi="Times New Roman" w:cs="Times New Roman"/>
          <w:color w:val="000000"/>
        </w:rPr>
        <w:t>1N</w:t>
      </w:r>
      <w:r>
        <w:rPr>
          <w:rFonts w:ascii="宋体" w:eastAsia="宋体" w:hAnsi="宋体" w:cs="宋体"/>
          <w:color w:val="000000"/>
        </w:rPr>
        <w:t>。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1955800" cy="1123950"/>
            <wp:effectExtent l="0" t="0" r="6350" b="0"/>
            <wp:docPr id="100301" name="图片 1003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）实验前需调节平衡螺母使杠杆处于水平位置，这样做的目的是______；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）若在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点挂有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个钩码，则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点要挂______个钩码才能使杠杆水平平衡；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）若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点钩码数不变，取下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点钩码，用测力计作用在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点，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58750" cy="190500"/>
            <wp:effectExtent l="0" t="0" r="0" b="0"/>
            <wp:docPr id="100300" name="图片 100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使杠杆再次水平平衡，测力计上最小示数为______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，方向______。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eastAsia="宋体" w:hAnsi="宋体" w:cs="宋体"/>
          <w:color w:val="000000"/>
        </w:rPr>
        <w:t>在探究凸透镜成像规律实验中，正确安装并调节装置后，光屏上得到一个清晰缩小的像。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当蜡烛向凸透镜靠近时，应将光屏______（选填“靠近”或“远离”）凸透镜才能使像变清晰，某同学发现光屏移动过程中像变大同时还向光屏上方偏了些，为使像回到中央可将凸透镜往______（选填“上”或“下”）稍稍调节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）移动中光屏上再次成清晰像后，将光屏和蜡烛位置互换，屏上一定成______的实像。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eastAsia="宋体" w:hAnsi="宋体" w:cs="宋体"/>
          <w:color w:val="000000"/>
        </w:rPr>
        <w:t>某同学从路边拾来小石块想测出它的密度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127250" cy="927100"/>
            <wp:effectExtent l="0" t="0" r="6350" b="6350"/>
            <wp:docPr id="100299" name="图片 1002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）首先将天平放在水平桌面上，立即调节平衡螺母使横梁平衡；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）将小石块放入左盘，加减砝码并调节天平平衡。如图所示，石块的质量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eastAsia="宋体" w:hAnsi="宋体" w:cs="宋体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eastAsia="宋体" w:hAnsi="宋体" w:cs="宋体"/>
          <w:color w:val="000000"/>
        </w:rPr>
        <w:t>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）在量筒内装入适量的水，记下示数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，再将石块轻轻浸没在量筒里，记下示数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，则石块密度表达式为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eastAsia="宋体" w:hAnsi="宋体" w:cs="宋体"/>
          <w:color w:val="000000"/>
        </w:rPr>
        <w:t>______（用所给字母表示）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）以上实验过程中，可能缺失的步骤是______；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eastAsia="宋体" w:hAnsi="宋体" w:cs="宋体"/>
          <w:color w:val="000000"/>
        </w:rPr>
        <w:t>）重新正确操作并得出实验结果后，有同学发现使用的砝码生了锈，则这次测量值比真实值______（选填“偏大”或“偏小”）。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eastAsia="宋体" w:hAnsi="宋体" w:cs="宋体"/>
          <w:color w:val="000000"/>
        </w:rPr>
        <w:t>某同学做测定小灯泡的电功率实验时，用三节干电池供电，灯泡额定电压为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eastAsia="宋体" w:hAnsi="宋体" w:cs="宋体"/>
          <w:color w:val="000000"/>
        </w:rPr>
        <w:t>。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5346700" cy="2076450"/>
            <wp:effectExtent l="0" t="0" r="6350" b="0"/>
            <wp:docPr id="100298" name="图片 1002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br/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）根据实际情况，电压表的量程应选择______（选填“</w:t>
      </w:r>
      <w:r>
        <w:rPr>
          <w:rFonts w:ascii="Times New Roman" w:eastAsia="Times New Roman" w:hAnsi="Times New Roman" w:cs="Times New Roman"/>
          <w:color w:val="000000"/>
        </w:rPr>
        <w:t>0-3V</w:t>
      </w:r>
      <w:r>
        <w:rPr>
          <w:rFonts w:ascii="宋体" w:eastAsia="宋体" w:hAnsi="宋体" w:cs="宋体"/>
          <w:color w:val="000000"/>
        </w:rPr>
        <w:t>“或“</w:t>
      </w:r>
      <w:r>
        <w:rPr>
          <w:rFonts w:ascii="Times New Roman" w:eastAsia="Times New Roman" w:hAnsi="Times New Roman" w:cs="Times New Roman"/>
          <w:color w:val="000000"/>
        </w:rPr>
        <w:t>0-15V</w:t>
      </w:r>
      <w:r>
        <w:rPr>
          <w:rFonts w:ascii="宋体" w:eastAsia="宋体" w:hAnsi="宋体" w:cs="宋体"/>
          <w:color w:val="000000"/>
        </w:rPr>
        <w:t>“），请用笔画线代替导线将图甲电路连接完整______；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）按照原理图连接好电路，如果使用了旧灯泡（灯丝已烧断且不知晓），闭合开关准备继续实验，这样操作很容易造成______损坏，为避免此事故发生，可以采用的办法是______；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）更换灯泡后，调节电路使灯泡正常发光，电流表示数如图乙所示，小灯泡的额定功率为______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eastAsia="宋体" w:hAnsi="宋体" w:cs="宋体"/>
          <w:color w:val="000000"/>
        </w:rPr>
        <w:t>。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eastAsia="宋体" w:hAnsi="宋体" w:cs="宋体"/>
          <w:color w:val="000000"/>
        </w:rPr>
        <w:t>如图所示电路，电源电压保持不变，电流表量程</w:t>
      </w:r>
      <w:r>
        <w:rPr>
          <w:rFonts w:ascii="Times New Roman" w:eastAsia="Times New Roman" w:hAnsi="Times New Roman" w:cs="Times New Roman"/>
          <w:color w:val="000000"/>
        </w:rPr>
        <w:t>0-0.6A</w:t>
      </w:r>
      <w:r>
        <w:rPr>
          <w:rFonts w:ascii="宋体" w:eastAsia="宋体" w:hAnsi="宋体" w:cs="宋体"/>
          <w:color w:val="000000"/>
        </w:rPr>
        <w:t>，电压表量程</w:t>
      </w:r>
      <w:r>
        <w:rPr>
          <w:rFonts w:ascii="Times New Roman" w:eastAsia="Times New Roman" w:hAnsi="Times New Roman" w:cs="Times New Roman"/>
          <w:color w:val="000000"/>
        </w:rPr>
        <w:t>0-15V</w:t>
      </w:r>
      <w:r>
        <w:rPr>
          <w:rFonts w:ascii="宋体" w:eastAsia="宋体" w:hAnsi="宋体" w:cs="宋体"/>
          <w:color w:val="000000"/>
        </w:rPr>
        <w:t>灯泡上标有“</w:t>
      </w:r>
      <w:r>
        <w:rPr>
          <w:rFonts w:ascii="Times New Roman" w:eastAsia="Times New Roman" w:hAnsi="Times New Roman" w:cs="Times New Roman"/>
          <w:color w:val="000000"/>
        </w:rPr>
        <w:t>6V 3W</w:t>
      </w:r>
      <w:r>
        <w:rPr>
          <w:rFonts w:ascii="宋体" w:eastAsia="宋体" w:hAnsi="宋体" w:cs="宋体"/>
          <w:color w:val="000000"/>
        </w:rPr>
        <w:t>”字样，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=18Ω</w:t>
      </w:r>
      <w:r>
        <w:rPr>
          <w:rFonts w:ascii="宋体" w:eastAsia="宋体" w:hAnsi="宋体" w:cs="宋体"/>
          <w:color w:val="000000"/>
        </w:rPr>
        <w:t>。（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）当开关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断开，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闭合，滑片移到变阻器中点时，灯泡正常发光。（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）当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断开，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闭合，滑片移至最大阻值处时，电流表示数为</w:t>
      </w:r>
      <w:r>
        <w:rPr>
          <w:rFonts w:ascii="Times New Roman" w:eastAsia="Times New Roman" w:hAnsi="Times New Roman" w:cs="Times New Roman"/>
          <w:color w:val="000000"/>
        </w:rPr>
        <w:t>0.3A</w:t>
      </w:r>
      <w:r>
        <w:rPr>
          <w:rFonts w:ascii="宋体" w:eastAsia="宋体" w:hAnsi="宋体" w:cs="宋体"/>
          <w:color w:val="000000"/>
        </w:rPr>
        <w:t>。求：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）灯泡正常发光时的电阻多大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）电源电压多大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）若将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换成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=9Ω</w:t>
      </w:r>
      <w:r>
        <w:rPr>
          <w:rFonts w:ascii="宋体" w:eastAsia="宋体" w:hAnsi="宋体" w:cs="宋体"/>
          <w:color w:val="000000"/>
        </w:rPr>
        <w:t>的定值电阻，闭合开关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，断开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，电路中的电功率变化范围（结果保留一位小数）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438400" cy="1733550"/>
            <wp:effectExtent l="0" t="0" r="0" b="0"/>
            <wp:docPr id="100297" name="图片 1002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25. </w:t>
      </w:r>
      <w:r>
        <w:rPr>
          <w:rFonts w:ascii="宋体" w:eastAsia="宋体" w:hAnsi="宋体" w:cs="宋体"/>
          <w:color w:val="000000"/>
        </w:rPr>
        <w:t>如图，柱状容器下方装有一阀门，容器底面积为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=200cm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eastAsia="宋体" w:hAnsi="宋体" w:cs="宋体"/>
          <w:color w:val="000000"/>
        </w:rPr>
        <w:t>，另有一边长为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=10cm</w:t>
      </w:r>
      <w:r>
        <w:rPr>
          <w:rFonts w:ascii="宋体" w:eastAsia="宋体" w:hAnsi="宋体" w:cs="宋体"/>
          <w:color w:val="000000"/>
        </w:rPr>
        <w:t>的</w:t>
      </w:r>
      <w:r>
        <w:rPr>
          <w:rFonts w:ascii="宋体" w:eastAsia="宋体" w:hAnsi="宋体" w:cs="宋体"/>
          <w:color w:val="000000"/>
        </w:rPr>
        <w:lastRenderedPageBreak/>
        <w:t>正方体木块，表面涂有很薄的一层蜡，防止木块吸水（蜡的质量可忽略），现将木块用细绳固定在容器底部，再往容器内倒入一定量的水，使木块上表面刚好与水面相平，绳长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=20cm</w:t>
      </w:r>
      <w:r>
        <w:rPr>
          <w:rFonts w:ascii="宋体" w:eastAsia="宋体" w:hAnsi="宋体" w:cs="宋体"/>
          <w:color w:val="000000"/>
        </w:rPr>
        <w:t>，木块的密度为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eastAsia="宋体" w:hAnsi="宋体" w:cs="宋体"/>
          <w:color w:val="000000"/>
          <w:vertAlign w:val="subscript"/>
        </w:rPr>
        <w:t>木</w:t>
      </w:r>
      <w:r>
        <w:rPr>
          <w:rFonts w:ascii="Times New Roman" w:eastAsia="Times New Roman" w:hAnsi="Times New Roman" w:cs="Times New Roman"/>
          <w:color w:val="000000"/>
        </w:rPr>
        <w:t>=0.6×10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eastAsia="宋体" w:hAnsi="宋体" w:cs="宋体"/>
          <w:color w:val="000000"/>
        </w:rPr>
        <w:t>。求</w:t>
      </w:r>
      <w:r>
        <w:rPr>
          <w:rFonts w:ascii="Times New Roman" w:eastAsia="Times New Roman" w:hAnsi="Times New Roman" w:cs="Times New Roman"/>
          <w:color w:val="000000"/>
        </w:rPr>
        <w:t>: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）图中水对容器底的压强？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）若从阀门放出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=300g</w:t>
      </w:r>
      <w:r>
        <w:rPr>
          <w:rFonts w:ascii="宋体" w:eastAsia="宋体" w:hAnsi="宋体" w:cs="宋体"/>
          <w:color w:val="000000"/>
        </w:rPr>
        <w:t>的水后，木块受到的浮力多大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634159" w:rsidRDefault="00634159" w:rsidP="0063415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）若从阀门继续放出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=200g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296" name="图片 100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水后，细绳的拉力多大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634159" w:rsidRDefault="00634159" w:rsidP="0063415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74800" cy="1441450"/>
            <wp:effectExtent l="0" t="0" r="6350" b="6350"/>
            <wp:docPr id="100295" name="图片 1002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59" w:rsidRPr="00634159" w:rsidRDefault="00634159" w:rsidP="00807316">
      <w:pPr>
        <w:jc w:val="center"/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</w:pPr>
    </w:p>
    <w:sectPr w:rsidR="00634159" w:rsidRPr="00634159">
      <w:footerReference w:type="default" r:id="rId27"/>
      <w:head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C56" w:rsidRDefault="00AA2C56" w:rsidP="004E63F5">
      <w:r>
        <w:separator/>
      </w:r>
    </w:p>
  </w:endnote>
  <w:endnote w:type="continuationSeparator" w:id="0">
    <w:p w:rsidR="00AA2C56" w:rsidRDefault="00AA2C56" w:rsidP="004E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6333D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6D9E30" wp14:editId="1C5A5C8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31E6" w:rsidRDefault="006333DF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34159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C9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m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P8Qb4eXRYRBSGYUdSD7&#10;CYu/zDGgEk4iUs3TKJ6mYcfxcEi1XBYQFs6LdOGuvcyuS7P98jZhhspoZVIGJnZkYeXKcO6eh7zT&#10;v/8X1MMjtvg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AbffC9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F131E6" w:rsidRDefault="006333DF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34159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C56" w:rsidRDefault="00AA2C56" w:rsidP="004E63F5">
      <w:r>
        <w:separator/>
      </w:r>
    </w:p>
  </w:footnote>
  <w:footnote w:type="continuationSeparator" w:id="0">
    <w:p w:rsidR="00AA2C56" w:rsidRDefault="00AA2C56" w:rsidP="004E6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7D2" w:rsidRDefault="006333DF">
    <w:r>
      <w:rPr>
        <w:noProof/>
      </w:rPr>
      <w:drawing>
        <wp:anchor distT="0" distB="0" distL="114300" distR="114300" simplePos="0" relativeHeight="251660288" behindDoc="0" locked="0" layoutInCell="1" allowOverlap="1" wp14:anchorId="519C464A" wp14:editId="734154E7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48596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EB821"/>
    <w:multiLevelType w:val="singleLevel"/>
    <w:tmpl w:val="819EB821"/>
    <w:lvl w:ilvl="0">
      <w:start w:val="22"/>
      <w:numFmt w:val="decimal"/>
      <w:suff w:val="space"/>
      <w:lvlText w:val="%1."/>
      <w:lvlJc w:val="left"/>
    </w:lvl>
  </w:abstractNum>
  <w:abstractNum w:abstractNumId="1">
    <w:nsid w:val="BB8BE48C"/>
    <w:multiLevelType w:val="singleLevel"/>
    <w:tmpl w:val="BB8BE48C"/>
    <w:lvl w:ilvl="0">
      <w:start w:val="1"/>
      <w:numFmt w:val="upperLetter"/>
      <w:suff w:val="space"/>
      <w:lvlText w:val="%1."/>
      <w:lvlJc w:val="left"/>
    </w:lvl>
  </w:abstractNum>
  <w:abstractNum w:abstractNumId="2">
    <w:nsid w:val="C29C21EC"/>
    <w:multiLevelType w:val="singleLevel"/>
    <w:tmpl w:val="C29C21EC"/>
    <w:lvl w:ilvl="0">
      <w:start w:val="1"/>
      <w:numFmt w:val="upperLetter"/>
      <w:suff w:val="space"/>
      <w:lvlText w:val="%1."/>
      <w:lvlJc w:val="left"/>
    </w:lvl>
  </w:abstractNum>
  <w:abstractNum w:abstractNumId="3">
    <w:nsid w:val="D85377D4"/>
    <w:multiLevelType w:val="singleLevel"/>
    <w:tmpl w:val="D85377D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EF59EF5"/>
    <w:multiLevelType w:val="singleLevel"/>
    <w:tmpl w:val="FEF59EF5"/>
    <w:lvl w:ilvl="0">
      <w:start w:val="14"/>
      <w:numFmt w:val="decimal"/>
      <w:suff w:val="space"/>
      <w:lvlText w:val="%1."/>
      <w:lvlJc w:val="left"/>
    </w:lvl>
  </w:abstractNum>
  <w:abstractNum w:abstractNumId="5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62EC068"/>
    <w:multiLevelType w:val="singleLevel"/>
    <w:tmpl w:val="062EC068"/>
    <w:lvl w:ilvl="0">
      <w:start w:val="1"/>
      <w:numFmt w:val="upperLetter"/>
      <w:suff w:val="space"/>
      <w:lvlText w:val="%1."/>
      <w:lvlJc w:val="left"/>
    </w:lvl>
  </w:abstractNum>
  <w:abstractNum w:abstractNumId="7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2F2C27"/>
    <w:multiLevelType w:val="singleLevel"/>
    <w:tmpl w:val="142F2C27"/>
    <w:lvl w:ilvl="0">
      <w:start w:val="1"/>
      <w:numFmt w:val="lowerLetter"/>
      <w:suff w:val="space"/>
      <w:lvlText w:val="%1."/>
      <w:lvlJc w:val="left"/>
    </w:lvl>
  </w:abstractNum>
  <w:abstractNum w:abstractNumId="9">
    <w:nsid w:val="1780A294"/>
    <w:multiLevelType w:val="singleLevel"/>
    <w:tmpl w:val="1780A294"/>
    <w:lvl w:ilvl="0">
      <w:start w:val="1"/>
      <w:numFmt w:val="upperLetter"/>
      <w:suff w:val="space"/>
      <w:lvlText w:val="%1."/>
      <w:lvlJc w:val="left"/>
    </w:lvl>
  </w:abstractNum>
  <w:abstractNum w:abstractNumId="10">
    <w:nsid w:val="2FF0A320"/>
    <w:multiLevelType w:val="singleLevel"/>
    <w:tmpl w:val="2FF0A320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1">
    <w:nsid w:val="45CBE3F7"/>
    <w:multiLevelType w:val="singleLevel"/>
    <w:tmpl w:val="45CBE3F7"/>
    <w:lvl w:ilvl="0">
      <w:start w:val="10"/>
      <w:numFmt w:val="decimal"/>
      <w:suff w:val="space"/>
      <w:lvlText w:val="%1."/>
      <w:lvlJc w:val="left"/>
    </w:lvl>
  </w:abstractNum>
  <w:abstractNum w:abstractNumId="12">
    <w:nsid w:val="4E9BA9BB"/>
    <w:multiLevelType w:val="singleLevel"/>
    <w:tmpl w:val="4E9BA9BB"/>
    <w:lvl w:ilvl="0">
      <w:start w:val="2"/>
      <w:numFmt w:val="decimal"/>
      <w:suff w:val="space"/>
      <w:lvlText w:val="%1."/>
      <w:lvlJc w:val="left"/>
    </w:lvl>
  </w:abstractNum>
  <w:abstractNum w:abstractNumId="13">
    <w:nsid w:val="66C4E52F"/>
    <w:multiLevelType w:val="singleLevel"/>
    <w:tmpl w:val="66C4E52F"/>
    <w:lvl w:ilvl="0">
      <w:start w:val="17"/>
      <w:numFmt w:val="decimal"/>
      <w:suff w:val="space"/>
      <w:lvlText w:val="%1."/>
      <w:lvlJc w:val="left"/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9"/>
  </w:num>
  <w:num w:numId="5">
    <w:abstractNumId w:val="4"/>
  </w:num>
  <w:num w:numId="6">
    <w:abstractNumId w:val="1"/>
  </w:num>
  <w:num w:numId="7">
    <w:abstractNumId w:val="6"/>
  </w:num>
  <w:num w:numId="8">
    <w:abstractNumId w:val="13"/>
  </w:num>
  <w:num w:numId="9">
    <w:abstractNumId w:val="8"/>
  </w:num>
  <w:num w:numId="10">
    <w:abstractNumId w:val="10"/>
  </w:num>
  <w:num w:numId="11">
    <w:abstractNumId w:val="0"/>
  </w:num>
  <w:num w:numId="12">
    <w:abstractNumId w:val="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D9"/>
    <w:rsid w:val="000A365A"/>
    <w:rsid w:val="000E4B5E"/>
    <w:rsid w:val="003D70EB"/>
    <w:rsid w:val="003E7D95"/>
    <w:rsid w:val="004E63F5"/>
    <w:rsid w:val="005C65CE"/>
    <w:rsid w:val="005D569C"/>
    <w:rsid w:val="005F26D9"/>
    <w:rsid w:val="0060269D"/>
    <w:rsid w:val="006333DF"/>
    <w:rsid w:val="00634159"/>
    <w:rsid w:val="006E62B0"/>
    <w:rsid w:val="00730D3C"/>
    <w:rsid w:val="007A32B1"/>
    <w:rsid w:val="00807316"/>
    <w:rsid w:val="00910104"/>
    <w:rsid w:val="00AA2C56"/>
    <w:rsid w:val="00AE54BA"/>
    <w:rsid w:val="00B74701"/>
    <w:rsid w:val="00CD4CD3"/>
    <w:rsid w:val="00E01EFE"/>
    <w:rsid w:val="00E52902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F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6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63F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E6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63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63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63F5"/>
    <w:rPr>
      <w:sz w:val="18"/>
      <w:szCs w:val="18"/>
    </w:rPr>
  </w:style>
  <w:style w:type="table" w:styleId="a6">
    <w:name w:val="Table Grid"/>
    <w:basedOn w:val="a1"/>
    <w:uiPriority w:val="59"/>
    <w:rsid w:val="00807316"/>
    <w:pPr>
      <w:widowControl w:val="0"/>
      <w:spacing w:after="200" w:line="276" w:lineRule="auto"/>
      <w:jc w:val="both"/>
    </w:pPr>
    <w:rPr>
      <w:rFonts w:ascii="宋体" w:eastAsia="宋体" w:hAnsi="宋体" w:cs="宋体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Char2"/>
    <w:uiPriority w:val="1"/>
    <w:qFormat/>
    <w:rsid w:val="003D70EB"/>
    <w:pPr>
      <w:spacing w:after="200" w:line="276" w:lineRule="auto"/>
    </w:pPr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3D70EB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99"/>
    <w:qFormat/>
    <w:rsid w:val="003D70EB"/>
    <w:pPr>
      <w:widowControl/>
      <w:spacing w:after="200" w:line="276" w:lineRule="auto"/>
      <w:ind w:firstLineChars="200" w:firstLine="420"/>
      <w:jc w:val="left"/>
    </w:pPr>
    <w:rPr>
      <w:rFonts w:ascii="Cambria Math" w:eastAsia="宋体" w:hAnsi="宋体" w:cs="Cambria Math"/>
      <w:szCs w:val="22"/>
    </w:rPr>
  </w:style>
  <w:style w:type="character" w:customStyle="1" w:styleId="1">
    <w:name w:val="不明显强调1"/>
    <w:basedOn w:val="a0"/>
    <w:uiPriority w:val="19"/>
    <w:qFormat/>
    <w:rsid w:val="003D70EB"/>
    <w:rPr>
      <w:rFonts w:ascii="Cambria Math" w:eastAsia="宋体" w:hAnsi="宋体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  <w:rsid w:val="003D70EB"/>
  </w:style>
  <w:style w:type="table" w:customStyle="1" w:styleId="edittable">
    <w:name w:val="edittable"/>
    <w:basedOn w:val="a1"/>
    <w:rsid w:val="003D70EB"/>
    <w:pPr>
      <w:spacing w:after="200" w:line="276" w:lineRule="auto"/>
    </w:pPr>
    <w:rPr>
      <w:rFonts w:ascii="Times New Roman" w:eastAsia="宋体" w:hAnsi="Times New Roman"/>
      <w:kern w:val="0"/>
      <w:sz w:val="20"/>
      <w:szCs w:val="2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730D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F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6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63F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E6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63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63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63F5"/>
    <w:rPr>
      <w:sz w:val="18"/>
      <w:szCs w:val="18"/>
    </w:rPr>
  </w:style>
  <w:style w:type="table" w:styleId="a6">
    <w:name w:val="Table Grid"/>
    <w:basedOn w:val="a1"/>
    <w:uiPriority w:val="59"/>
    <w:rsid w:val="00807316"/>
    <w:pPr>
      <w:widowControl w:val="0"/>
      <w:spacing w:after="200" w:line="276" w:lineRule="auto"/>
      <w:jc w:val="both"/>
    </w:pPr>
    <w:rPr>
      <w:rFonts w:ascii="宋体" w:eastAsia="宋体" w:hAnsi="宋体" w:cs="宋体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Char2"/>
    <w:uiPriority w:val="1"/>
    <w:qFormat/>
    <w:rsid w:val="003D70EB"/>
    <w:pPr>
      <w:spacing w:after="200" w:line="276" w:lineRule="auto"/>
    </w:pPr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3D70EB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99"/>
    <w:qFormat/>
    <w:rsid w:val="003D70EB"/>
    <w:pPr>
      <w:widowControl/>
      <w:spacing w:after="200" w:line="276" w:lineRule="auto"/>
      <w:ind w:firstLineChars="200" w:firstLine="420"/>
      <w:jc w:val="left"/>
    </w:pPr>
    <w:rPr>
      <w:rFonts w:ascii="Cambria Math" w:eastAsia="宋体" w:hAnsi="宋体" w:cs="Cambria Math"/>
      <w:szCs w:val="22"/>
    </w:rPr>
  </w:style>
  <w:style w:type="character" w:customStyle="1" w:styleId="1">
    <w:name w:val="不明显强调1"/>
    <w:basedOn w:val="a0"/>
    <w:uiPriority w:val="19"/>
    <w:qFormat/>
    <w:rsid w:val="003D70EB"/>
    <w:rPr>
      <w:rFonts w:ascii="Cambria Math" w:eastAsia="宋体" w:hAnsi="宋体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  <w:rsid w:val="003D70EB"/>
  </w:style>
  <w:style w:type="table" w:customStyle="1" w:styleId="edittable">
    <w:name w:val="edittable"/>
    <w:basedOn w:val="a1"/>
    <w:rsid w:val="003D70EB"/>
    <w:pPr>
      <w:spacing w:after="200" w:line="276" w:lineRule="auto"/>
    </w:pPr>
    <w:rPr>
      <w:rFonts w:ascii="Times New Roman" w:eastAsia="宋体" w:hAnsi="Times New Roman"/>
      <w:kern w:val="0"/>
      <w:sz w:val="20"/>
      <w:szCs w:val="2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730D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571</Words>
  <Characters>3258</Characters>
  <Application>Microsoft Office Word</Application>
  <DocSecurity>0</DocSecurity>
  <Lines>27</Lines>
  <Paragraphs>7</Paragraphs>
  <ScaleCrop>false</ScaleCrop>
  <Company>China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2021-05-30T02:35:00Z</dcterms:created>
  <dcterms:modified xsi:type="dcterms:W3CDTF">2021-05-30T02:35:00Z</dcterms:modified>
</cp:coreProperties>
</file>