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100" w:rsidRDefault="00F05100" w:rsidP="00F05100">
      <w:pPr>
        <w:spacing w:line="360" w:lineRule="auto"/>
        <w:jc w:val="left"/>
        <w:textAlignment w:val="center"/>
        <w:rPr>
          <w:rFonts w:ascii="宋体" w:hAnsi="宋体" w:hint="eastAsia"/>
          <w:b/>
          <w:noProof/>
          <w:color w:val="00B0F0"/>
          <w:sz w:val="32"/>
        </w:rPr>
      </w:pPr>
      <w:r w:rsidRPr="00F05100">
        <w:rPr>
          <w:rFonts w:ascii="宋体" w:hAnsi="宋体" w:hint="eastAsia"/>
          <w:b/>
          <w:noProof/>
          <w:color w:val="00B0F0"/>
          <w:sz w:val="32"/>
        </w:rPr>
        <w:t>2020年新疆自治区生产建设兵团初中学业水平考试</w:t>
      </w:r>
    </w:p>
    <w:p w:rsidR="00F05100" w:rsidRDefault="00F05100" w:rsidP="00F05100">
      <w:pPr>
        <w:spacing w:line="360" w:lineRule="auto"/>
        <w:jc w:val="center"/>
        <w:textAlignment w:val="center"/>
        <w:rPr>
          <w:rFonts w:ascii="宋体" w:hAnsi="宋体" w:hint="eastAsia"/>
          <w:b/>
          <w:noProof/>
          <w:color w:val="00B0F0"/>
          <w:sz w:val="32"/>
        </w:rPr>
      </w:pPr>
      <w:r w:rsidRPr="00F05100">
        <w:rPr>
          <w:rFonts w:ascii="宋体" w:hAnsi="宋体" w:hint="eastAsia"/>
          <w:b/>
          <w:noProof/>
          <w:color w:val="00B0F0"/>
          <w:sz w:val="32"/>
        </w:rPr>
        <w:t>物理试题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bookmarkStart w:id="0" w:name="_GoBack"/>
      <w:bookmarkEnd w:id="0"/>
      <w:r>
        <w:rPr>
          <w:rFonts w:ascii="宋体" w:hAnsi="宋体"/>
          <w:b/>
          <w:sz w:val="24"/>
        </w:rPr>
        <w:t>一、单项选择题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下列现象中，由光的直线传播形成的是（　　）</w:t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t xml:space="preserve">A. </w:t>
      </w:r>
      <w:r>
        <w:rPr>
          <w:rFonts w:ascii="宋体" w:hAnsi="宋体"/>
        </w:rPr>
        <w:t>透镜成像</w:t>
      </w:r>
      <w:r w:rsidRPr="00BE1BCD">
        <w:tab/>
        <w:t xml:space="preserve">B. </w:t>
      </w:r>
      <w:r>
        <w:rPr>
          <w:rFonts w:ascii="宋体" w:hAnsi="宋体"/>
        </w:rPr>
        <w:t>小孔成像</w:t>
      </w:r>
      <w:r w:rsidRPr="00BE1BCD">
        <w:tab/>
        <w:t xml:space="preserve">C. </w:t>
      </w:r>
      <w:r>
        <w:rPr>
          <w:rFonts w:ascii="宋体" w:hAnsi="宋体"/>
        </w:rPr>
        <w:t>海市蜃楼</w:t>
      </w:r>
      <w:r w:rsidRPr="00BE1BCD">
        <w:tab/>
        <w:t xml:space="preserve">D. </w:t>
      </w:r>
      <w:r>
        <w:rPr>
          <w:rFonts w:ascii="宋体" w:hAnsi="宋体"/>
        </w:rPr>
        <w:t>水面倒影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．凹透镜和凸透镜都是利用光的折射的原理成像，故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不符合题意；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．小孔成像的原理，是利用光在同种均匀介质中沿直线传播，即光的直线传播，故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符合题意；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．海市蜃楼是一种因为光的折射和全反射而形成的自然现象，是地球上物体反射的光经大气折射而形成的虚像，故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不符合题意；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．水中倒影的原理是光的反射，故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不符合题意。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同学们都说小红和小兰说话声音很像，主要指她们两个人说话时声音的（  ）</w:t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音调相近</w:t>
      </w:r>
      <w:r>
        <w:rPr>
          <w:rFonts w:ascii="宋体" w:hAnsi="宋体"/>
          <w:color w:val="000000"/>
        </w:rPr>
        <w:tab/>
        <w:t>B. 频率相近</w:t>
      </w:r>
      <w:r>
        <w:rPr>
          <w:rFonts w:ascii="宋体" w:hAnsi="宋体"/>
          <w:color w:val="000000"/>
        </w:rPr>
        <w:tab/>
        <w:t>C. 音色相近</w:t>
      </w:r>
      <w:r>
        <w:rPr>
          <w:rFonts w:ascii="宋体" w:hAnsi="宋体"/>
          <w:color w:val="000000"/>
        </w:rPr>
        <w:tab/>
        <w:t>D. 响度相近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ABCD</w:t>
      </w:r>
      <w:r>
        <w:rPr>
          <w:rFonts w:ascii="宋体" w:hAnsi="宋体"/>
          <w:color w:val="000000"/>
        </w:rPr>
        <w:t>．不同人声音的音色不同，我们说小红和小兰说话声音很像，主要是小红和小兰说话声音音色相近，故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rFonts w:ascii="宋体" w:hAnsi="宋体"/>
          <w:color w:val="000000"/>
        </w:rPr>
        <w:t>不符合题意；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符合题意。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为了减少对环境的污染，未来我国占能源消费总量的比例逐步降低的能源是（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煤炭</w:t>
      </w:r>
      <w:r>
        <w:rPr>
          <w:rFonts w:ascii="宋体" w:hAnsi="宋体"/>
          <w:color w:val="000000"/>
        </w:rPr>
        <w:tab/>
        <w:t>B. 核能</w:t>
      </w:r>
      <w:r>
        <w:rPr>
          <w:rFonts w:ascii="宋体" w:hAnsi="宋体"/>
          <w:color w:val="000000"/>
        </w:rPr>
        <w:tab/>
        <w:t>C. 风能</w:t>
      </w:r>
      <w:r>
        <w:rPr>
          <w:rFonts w:ascii="宋体" w:hAnsi="宋体"/>
          <w:color w:val="000000"/>
        </w:rPr>
        <w:tab/>
        <w:t>D. 水能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ABCD</w:t>
      </w:r>
      <w:r>
        <w:rPr>
          <w:rFonts w:ascii="宋体" w:hAnsi="宋体"/>
          <w:color w:val="000000"/>
        </w:rPr>
        <w:t>．煤炭中含有硫、磷、氟、氯等是煤炭中的有害成分，其中以硫最为重要。煤炭燃烧时绝大部分的硫被氧化成二氧化硫</w:t>
      </w:r>
      <w:r>
        <w:rPr>
          <w:rFonts w:ascii="Times New Roman" w:eastAsia="Times New Roman" w:hAnsi="Times New Roman" w:cs="Times New Roman"/>
          <w:color w:val="000000"/>
        </w:rPr>
        <w:t>(SO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，随烟气排放，污染大气，危害动、植物</w:t>
      </w:r>
      <w:r>
        <w:rPr>
          <w:rFonts w:ascii="宋体" w:hAnsi="宋体"/>
          <w:color w:val="000000"/>
        </w:rPr>
        <w:lastRenderedPageBreak/>
        <w:t>生长及人类健康，腐蚀金属设备。</w:t>
      </w:r>
      <w:r>
        <w:rPr>
          <w:color w:val="000000"/>
        </w:rPr>
        <w:t>核能发电</w:t>
      </w:r>
      <w:r>
        <w:rPr>
          <w:rFonts w:ascii="宋体" w:hAnsi="宋体"/>
          <w:color w:val="000000"/>
        </w:rPr>
        <w:t>不像</w:t>
      </w:r>
      <w:r>
        <w:rPr>
          <w:color w:val="000000"/>
        </w:rPr>
        <w:t>化石燃料</w:t>
      </w:r>
      <w:r>
        <w:rPr>
          <w:rFonts w:ascii="宋体" w:hAnsi="宋体"/>
          <w:color w:val="000000"/>
        </w:rPr>
        <w:t>发电那样排放巨量的污染物质到大气中，因此核能发电不会造成空气污染。风能、水能属于清洁能源，故</w:t>
      </w:r>
      <w:r>
        <w:rPr>
          <w:rFonts w:ascii="Arial" w:eastAsia="Arial" w:hAnsi="Arial" w:cs="Arial"/>
          <w:color w:val="000000"/>
        </w:rPr>
        <w:t>A</w:t>
      </w:r>
      <w:r>
        <w:rPr>
          <w:rFonts w:ascii="宋体" w:hAnsi="宋体"/>
          <w:color w:val="000000"/>
        </w:rPr>
        <w:t>符合题意；</w:t>
      </w:r>
      <w:r>
        <w:rPr>
          <w:rFonts w:ascii="Arial" w:eastAsia="Arial" w:hAnsi="Arial" w:cs="Arial"/>
          <w:color w:val="000000"/>
        </w:rPr>
        <w:t>BCD</w:t>
      </w:r>
      <w:r>
        <w:rPr>
          <w:rFonts w:ascii="宋体" w:hAnsi="宋体"/>
          <w:color w:val="000000"/>
        </w:rPr>
        <w:t>不符合题意。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下列测量时间的工具中，为北斗卫星导航系统提供精确测时的是（　　）</w:t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日晷</w:t>
      </w:r>
      <w:r>
        <w:rPr>
          <w:rFonts w:ascii="宋体" w:hAnsi="宋体"/>
          <w:color w:val="000000"/>
        </w:rPr>
        <w:tab/>
        <w:t>B. 沙漏</w:t>
      </w:r>
      <w:r>
        <w:rPr>
          <w:rFonts w:ascii="宋体" w:hAnsi="宋体"/>
          <w:color w:val="000000"/>
        </w:rPr>
        <w:tab/>
        <w:t>C. 电子手表</w:t>
      </w:r>
      <w:r>
        <w:rPr>
          <w:rFonts w:ascii="宋体" w:hAnsi="宋体"/>
          <w:color w:val="000000"/>
        </w:rPr>
        <w:tab/>
        <w:t>D. 铯原子钟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ABCD</w:t>
      </w:r>
      <w:r>
        <w:rPr>
          <w:rFonts w:ascii="宋体" w:hAnsi="宋体"/>
          <w:color w:val="000000"/>
        </w:rPr>
        <w:t>．日晷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、沙漏属于古代的时间测量工具，测量比较粗略。电子手表属于日常生活中的时间测量工具。原子钟精准准到千分之一秒，甚至百万分之一秒。故</w:t>
      </w: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rFonts w:ascii="宋体" w:hAnsi="宋体"/>
          <w:color w:val="000000"/>
        </w:rPr>
        <w:t>不符合题意；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符合题意。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在山区自驾游遇到雷雨时，下列做法中最安全的是（　　）</w:t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站在高处</w:t>
      </w:r>
      <w:r>
        <w:rPr>
          <w:rFonts w:ascii="宋体" w:hAnsi="宋体"/>
          <w:color w:val="000000"/>
        </w:rPr>
        <w:tab/>
        <w:t>B. 撑起雨伞</w:t>
      </w:r>
      <w:r>
        <w:rPr>
          <w:rFonts w:ascii="宋体" w:hAnsi="宋体"/>
          <w:color w:val="000000"/>
        </w:rPr>
        <w:tab/>
        <w:t>C. 跑到树下</w:t>
      </w:r>
      <w:r>
        <w:rPr>
          <w:rFonts w:ascii="宋体" w:hAnsi="宋体"/>
          <w:color w:val="000000"/>
        </w:rPr>
        <w:tab/>
        <w:t>D. 躲入车内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．站在高处容易被闪电击中，不安全，故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不符合题意；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．伞的金属伞架是导体，在雷雨天气中撑起雨伞行走也是有危险的，故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不符合题意；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．雷雨天气不能在大树下避雨，因为树比较高，而且树上带有水，树木就成了导体，容易将雷电引下来，人在树下避雨就可能触电，故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不符合题意；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．躲入车内可以避免暴露在雷电下，是比较安全的做法，故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符合题意。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在相同时间内，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通讯传输的信息量约为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rFonts w:ascii="宋体" w:hAnsi="宋体"/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倍。与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rFonts w:ascii="宋体" w:hAnsi="宋体"/>
          <w:color w:val="000000"/>
        </w:rPr>
        <w:t>相比，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电磁波（　　）</w:t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频率更高</w:t>
      </w:r>
      <w:r>
        <w:rPr>
          <w:rFonts w:ascii="宋体" w:hAnsi="宋体"/>
          <w:color w:val="000000"/>
        </w:rPr>
        <w:tab/>
        <w:t>B. 频率更低</w:t>
      </w:r>
      <w:r>
        <w:rPr>
          <w:rFonts w:ascii="宋体" w:hAnsi="宋体"/>
          <w:color w:val="000000"/>
        </w:rPr>
        <w:tab/>
        <w:t>C. 传播速度更小</w:t>
      </w:r>
      <w:r>
        <w:rPr>
          <w:rFonts w:ascii="宋体" w:hAnsi="宋体"/>
          <w:color w:val="000000"/>
        </w:rPr>
        <w:tab/>
        <w:t>D. 传播速度更大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ABCD</w:t>
      </w:r>
      <w:r>
        <w:rPr>
          <w:rFonts w:ascii="宋体" w:hAnsi="宋体"/>
          <w:color w:val="000000"/>
        </w:rPr>
        <w:t>．电磁波在真空中传播速度是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</w:rPr>
        <w:t>=3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8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rFonts w:ascii="宋体" w:hAnsi="宋体"/>
          <w:color w:val="000000"/>
        </w:rPr>
        <w:t>是不变的，由于</w:t>
      </w:r>
      <w:r>
        <w:rPr>
          <w:rFonts w:ascii="Times New Roman" w:eastAsia="Times New Roman" w:hAnsi="Times New Roman" w:cs="Times New Roman"/>
          <w:i/>
          <w:color w:val="000000"/>
        </w:rPr>
        <w:t>c=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i/>
          <w:color w:val="000000"/>
        </w:rPr>
        <w:t>λ</w:t>
      </w:r>
      <w:proofErr w:type="spellEnd"/>
      <w:r>
        <w:rPr>
          <w:rFonts w:ascii="宋体" w:hAnsi="宋体"/>
          <w:color w:val="000000"/>
        </w:rPr>
        <w:t>，因此频</w:t>
      </w:r>
      <w:r>
        <w:rPr>
          <w:rFonts w:ascii="宋体" w:hAnsi="宋体"/>
          <w:color w:val="000000"/>
        </w:rPr>
        <w:lastRenderedPageBreak/>
        <w:t>率高的波长短、频率低的波长长，因为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电磁波的波长比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rFonts w:ascii="宋体" w:hAnsi="宋体"/>
          <w:color w:val="000000"/>
        </w:rPr>
        <w:t>更短，所以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电磁波的频率比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rFonts w:ascii="宋体" w:hAnsi="宋体"/>
          <w:color w:val="000000"/>
        </w:rPr>
        <w:t>更高，故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符合题意；</w:t>
      </w:r>
      <w:r>
        <w:rPr>
          <w:rFonts w:ascii="Times New Roman" w:eastAsia="Times New Roman" w:hAnsi="Times New Roman" w:cs="Times New Roman"/>
          <w:color w:val="000000"/>
        </w:rPr>
        <w:t>BCD</w:t>
      </w:r>
      <w:r>
        <w:rPr>
          <w:rFonts w:ascii="宋体" w:hAnsi="宋体"/>
          <w:color w:val="000000"/>
        </w:rPr>
        <w:t>不符合题意。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羽毛球比赛中，空中飞行的羽毛球先后经过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两点时的动能相等，相比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点，羽毛球在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点时（　　）</w:t>
      </w:r>
    </w:p>
    <w:p w:rsidR="001F0795" w:rsidRDefault="001F0795" w:rsidP="001F079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机械能较小，重力势能较大</w:t>
      </w:r>
      <w:r>
        <w:rPr>
          <w:rFonts w:ascii="宋体" w:hAnsi="宋体"/>
          <w:color w:val="000000"/>
        </w:rPr>
        <w:tab/>
        <w:t>B. 机械能较大，重力势能较大</w:t>
      </w:r>
    </w:p>
    <w:p w:rsidR="001F0795" w:rsidRDefault="001F0795" w:rsidP="001F079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机械能较小，重力势能较小</w:t>
      </w:r>
      <w:r>
        <w:rPr>
          <w:rFonts w:ascii="宋体" w:hAnsi="宋体"/>
          <w:color w:val="000000"/>
        </w:rPr>
        <w:tab/>
        <w:t>D. 机械能较大，重力势能较小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羽毛球在空中从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到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飞行的过程中，由于空气阻力的存在，机械能不守恒，故机械能减小。又因为羽毛球先后经过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两点时的动能相等，故重力势能减小，故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rFonts w:ascii="宋体" w:hAnsi="宋体"/>
          <w:color w:val="000000"/>
        </w:rPr>
        <w:t>不符合题意；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符合题意。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小红用滑轮组将重力为</w:t>
      </w:r>
      <w:r>
        <w:rPr>
          <w:rFonts w:ascii="Times New Roman" w:eastAsia="Times New Roman" w:hAnsi="Times New Roman" w:cs="Times New Roman"/>
          <w:color w:val="000000"/>
        </w:rPr>
        <w:t>1.5 N</w:t>
      </w:r>
      <w:r>
        <w:rPr>
          <w:rFonts w:ascii="宋体" w:hAnsi="宋体"/>
          <w:color w:val="000000"/>
        </w:rPr>
        <w:t>的物体匀速提升</w:t>
      </w:r>
      <w:r>
        <w:rPr>
          <w:rFonts w:ascii="Times New Roman" w:eastAsia="Times New Roman" w:hAnsi="Times New Roman" w:cs="Times New Roman"/>
          <w:color w:val="000000"/>
        </w:rPr>
        <w:t>10 cm</w:t>
      </w:r>
      <w:r>
        <w:rPr>
          <w:rFonts w:ascii="宋体" w:hAnsi="宋体"/>
          <w:color w:val="000000"/>
        </w:rPr>
        <w:t>的过程中，绳子拉力为</w:t>
      </w:r>
      <w:r>
        <w:rPr>
          <w:rFonts w:ascii="Times New Roman" w:eastAsia="Times New Roman" w:hAnsi="Times New Roman" w:cs="Times New Roman"/>
          <w:color w:val="000000"/>
        </w:rPr>
        <w:t>1.0 N</w:t>
      </w:r>
      <w:r>
        <w:rPr>
          <w:rFonts w:ascii="宋体" w:hAnsi="宋体"/>
          <w:color w:val="000000"/>
        </w:rPr>
        <w:t>，绳子自由端移动的距离为</w:t>
      </w:r>
      <w:r>
        <w:rPr>
          <w:rFonts w:ascii="Times New Roman" w:eastAsia="Times New Roman" w:hAnsi="Times New Roman" w:cs="Times New Roman"/>
          <w:color w:val="000000"/>
        </w:rPr>
        <w:t>30 cm</w:t>
      </w:r>
      <w:r>
        <w:rPr>
          <w:rFonts w:ascii="宋体" w:hAnsi="宋体"/>
          <w:color w:val="000000"/>
        </w:rPr>
        <w:t>，则滑轮组的机械效率为（　　）</w:t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50 %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60 %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70 %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80 %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物体克服重力做的功为有用功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306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53pt;height:19pt" o:ole="">
            <v:imagedata r:id="rId9" o:title="eqIdc43a96ea35844718b59dd21b334ec12c"/>
          </v:shape>
          <o:OLEObject Type="Embed" ProgID="Equation.DSMT4" ShapeID="_x0000_i1025" DrawAspect="Content" ObjectID="_1660914709" r:id="rId10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绳子拉力做的功为总功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3015" w:dyaOrig="360">
          <v:shape id="_x0000_i1026" type="#_x0000_t75" alt="学科网(www.zxxk.com)--教育资源门户，提供试卷、教案、课件、论文、素材以及各类教学资源下载，还有大量而丰富的教学相关资讯！" style="width:151pt;height:18pt" o:ole="">
            <v:imagedata r:id="rId11" o:title="eqId272dc5895eb14e428341fbe7d1e40198"/>
          </v:shape>
          <o:OLEObject Type="Embed" ProgID="Equation.DSMT4" ShapeID="_x0000_i1026" DrawAspect="Content" ObjectID="_1660914710" r:id="rId12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则滑轮组的机械效率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3675" w:dyaOrig="720">
          <v:shape id="_x0000_i1027" type="#_x0000_t75" alt="学科网(www.zxxk.com)--教育资源门户，提供试卷、教案、课件、论文、素材以及各类教学资源下载，还有大量而丰富的教学相关资讯！" style="width:184pt;height:36pt" o:ole="">
            <v:imagedata r:id="rId13" o:title="eqIdd4ef8ba6bf354060a7b600b7073d22e9"/>
          </v:shape>
          <o:OLEObject Type="Embed" ProgID="Equation.DSMT4" ShapeID="_x0000_i1027" DrawAspect="Content" ObjectID="_1660914711" r:id="rId14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正确，</w:t>
      </w:r>
      <w:r>
        <w:rPr>
          <w:rFonts w:ascii="Times New Roman" w:eastAsia="Times New Roman" w:hAnsi="Times New Roman" w:cs="Times New Roman"/>
          <w:color w:val="000000"/>
        </w:rPr>
        <w:t>BCD</w:t>
      </w:r>
      <w:r>
        <w:rPr>
          <w:rFonts w:ascii="宋体" w:hAnsi="宋体"/>
          <w:color w:val="000000"/>
        </w:rPr>
        <w:t>错误。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己知水的比热容是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kg·℃</w:t>
      </w:r>
      <w:r>
        <w:rPr>
          <w:rFonts w:ascii="宋体" w:hAnsi="宋体"/>
          <w:color w:val="000000"/>
        </w:rPr>
        <w:t>），用如图所示的家用电热水壶烧开一壶自来水，水吸收的热量约为（　　）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685800" cy="755650"/>
            <wp:effectExtent l="0" t="0" r="0" b="6350"/>
            <wp:docPr id="1722" name="图片 17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6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这样的壶，装满水，水的质量约为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rFonts w:ascii="宋体" w:hAnsi="宋体"/>
          <w:color w:val="000000"/>
        </w:rPr>
        <w:t>。室温温度约为</w:t>
      </w:r>
      <w:r>
        <w:rPr>
          <w:rFonts w:ascii="Times New Roman" w:eastAsia="Times New Roman" w:hAnsi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，将水加热至沸腾，水的温度升高了</w:t>
      </w:r>
      <w:r>
        <w:rPr>
          <w:rFonts w:ascii="Times New Roman" w:eastAsia="Times New Roman" w:hAnsi="Times New Roman" w:cs="Times New Roman"/>
          <w:color w:val="000000"/>
        </w:rPr>
        <w:t>80℃</w:t>
      </w:r>
      <w:r>
        <w:rPr>
          <w:rFonts w:ascii="宋体" w:hAnsi="宋体"/>
          <w:color w:val="000000"/>
        </w:rPr>
        <w:t>，根据公式</w:t>
      </w:r>
      <w:r>
        <w:object w:dxaOrig="1378" w:dyaOrig="362">
          <v:shape id="_x0000_i1028" type="#_x0000_t75" alt="学科网(www.zxxk.com)--教育资源门户，提供试卷、教案、课件、论文、素材以及各类教学资源下载，还有大量而丰富的教学相关资讯！" style="width:69pt;height:18pt" o:ole="">
            <v:imagedata r:id="rId16" o:title="eqIdf4096b94c9da452199e3271a6f194dc6"/>
          </v:shape>
          <o:OLEObject Type="Embed" ProgID="Equation.DSMT4" ShapeID="_x0000_i1028" DrawAspect="Content" ObjectID="_1660914712" r:id="rId17"/>
        </w:object>
      </w:r>
      <w:r>
        <w:rPr>
          <w:rFonts w:ascii="宋体" w:hAnsi="宋体"/>
          <w:color w:val="000000"/>
        </w:rPr>
        <w:t>可以计算出水吸收的热量为</w:t>
      </w:r>
      <w:r>
        <w:rPr>
          <w:rFonts w:ascii="Times New Roman" w:eastAsia="Times New Roman" w:hAnsi="Times New Roman" w:cs="Times New Roman"/>
          <w:color w:val="000000"/>
        </w:rPr>
        <w:t>6.72</w:t>
      </w:r>
      <w:r>
        <w:object w:dxaOrig="180" w:dyaOrig="195">
          <v:shape id="_x0000_i1029" type="#_x0000_t75" alt="学科网(www.zxxk.com)--教育资源门户，提供试卷、教案、课件、论文、素材以及各类教学资源下载，还有大量而丰富的教学相关资讯！" style="width:9pt;height:10pt" o:ole="">
            <v:imagedata r:id="rId18" o:title="eqId125def3606544bc58ccdd097b4c3556a"/>
          </v:shape>
          <o:OLEObject Type="Embed" ProgID="Equation.DSMT4" ShapeID="_x0000_i1029" DrawAspect="Content" ObjectID="_1660914713" r:id="rId19"/>
        </w:objec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选项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数值差距较大，不符合题意；选项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数值接近，符合题意。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冰壶运动是冬奥会比赛项目之一。冰壶被运动员掷出后，在冰面上减速滑行到停下的过程中，冰壶的平均速度与冰壶被掷出时的速度成正比，冰壶的滑行时间也与冰壶被掷出时的速度成正比。若冰壶以</w:t>
      </w:r>
      <w:r>
        <w:rPr>
          <w:rFonts w:ascii="Times New Roman" w:eastAsia="Times New Roman" w:hAnsi="Times New Roman" w:cs="Times New Roman"/>
          <w:color w:val="000000"/>
        </w:rPr>
        <w:t>1.6m/s</w:t>
      </w:r>
      <w:r>
        <w:rPr>
          <w:rFonts w:ascii="宋体" w:hAnsi="宋体"/>
          <w:color w:val="000000"/>
        </w:rPr>
        <w:t>的速度被掷出时，在冰面上滑行了</w:t>
      </w:r>
      <w:r>
        <w:rPr>
          <w:rFonts w:ascii="Times New Roman" w:eastAsia="Times New Roman" w:hAnsi="Times New Roman" w:cs="Times New Roman"/>
          <w:color w:val="000000"/>
        </w:rPr>
        <w:t>8m</w:t>
      </w:r>
      <w:r>
        <w:rPr>
          <w:rFonts w:ascii="宋体" w:hAnsi="宋体"/>
          <w:color w:val="000000"/>
        </w:rPr>
        <w:t>，则冰壶以</w:t>
      </w:r>
      <w:r>
        <w:rPr>
          <w:rFonts w:ascii="Times New Roman" w:eastAsia="Times New Roman" w:hAnsi="Times New Roman" w:cs="Times New Roman"/>
          <w:color w:val="000000"/>
        </w:rPr>
        <w:t>3.2m/s</w:t>
      </w:r>
      <w:r>
        <w:rPr>
          <w:rFonts w:ascii="宋体" w:hAnsi="宋体"/>
          <w:color w:val="000000"/>
        </w:rPr>
        <w:t>的速度被掷出，在冰面上滑行的距离为（　　）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22400" cy="965200"/>
            <wp:effectExtent l="0" t="0" r="6350" b="6350"/>
            <wp:docPr id="1721" name="图片 17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8m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16m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24m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32m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若冰壶以</w:t>
      </w:r>
      <w:r>
        <w:rPr>
          <w:rFonts w:ascii="Times New Roman" w:eastAsia="Times New Roman" w:hAnsi="Times New Roman" w:cs="Times New Roman"/>
          <w:color w:val="000000"/>
        </w:rPr>
        <w:t>1.6m/s</w:t>
      </w:r>
      <w:r>
        <w:rPr>
          <w:rFonts w:ascii="宋体" w:hAnsi="宋体"/>
          <w:color w:val="000000"/>
        </w:rPr>
        <w:t>的速度被掷出时，在冰面上滑行了</w:t>
      </w:r>
      <w:r>
        <w:rPr>
          <w:rFonts w:ascii="Times New Roman" w:eastAsia="Times New Roman" w:hAnsi="Times New Roman" w:cs="Times New Roman"/>
          <w:color w:val="000000"/>
        </w:rPr>
        <w:t>8m</w:t>
      </w:r>
      <w:r>
        <w:rPr>
          <w:rFonts w:ascii="宋体" w:hAnsi="宋体"/>
          <w:color w:val="000000"/>
        </w:rPr>
        <w:t>，假设平均速度为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，滑行时间为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，根据速度公式有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1140" w:dyaOrig="285">
          <v:shape id="_x0000_i1030" type="#_x0000_t75" alt="学科网(www.zxxk.com)--教育资源门户，提供试卷、教案、课件、论文、素材以及各类教学资源下载，还有大量而丰富的教学相关资讯！" style="width:57pt;height:14.5pt" o:ole="">
            <v:imagedata r:id="rId21" o:title="eqIda4c69c061516429986eab10c3286ac01"/>
          </v:shape>
          <o:OLEObject Type="Embed" ProgID="Equation.DSMT4" ShapeID="_x0000_i1030" DrawAspect="Content" ObjectID="_1660914714" r:id="rId22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当冰壶以</w:t>
      </w:r>
      <w:r>
        <w:rPr>
          <w:rFonts w:ascii="Times New Roman" w:eastAsia="Times New Roman" w:hAnsi="Times New Roman" w:cs="Times New Roman"/>
          <w:color w:val="000000"/>
        </w:rPr>
        <w:t>3.2m/s</w:t>
      </w:r>
      <w:r>
        <w:rPr>
          <w:rFonts w:ascii="宋体" w:hAnsi="宋体"/>
          <w:color w:val="000000"/>
        </w:rPr>
        <w:t>的速度被掷出时，为原来抛出速度的两倍；因为冰壶的平均速度与冰壶被掷出时的速度成正比，冰壶的滑行时间也与冰壶被掷出时的速度成正比，所以平均速度和滑行时间均变为原来的两倍，则有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3165" w:dyaOrig="285">
          <v:shape id="_x0000_i1031" type="#_x0000_t75" alt="学科网(www.zxxk.com)--教育资源门户，提供试卷、教案、课件、论文、素材以及各类教学资源下载，还有大量而丰富的教学相关资讯！" style="width:158.5pt;height:14.5pt" o:ole="">
            <v:imagedata r:id="rId23" o:title="eqId998150385cc44b10ba7f9d45a85ec383"/>
          </v:shape>
          <o:OLEObject Type="Embed" ProgID="Equation.DSMT4" ShapeID="_x0000_i1031" DrawAspect="Content" ObjectID="_1660914715" r:id="rId24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rFonts w:ascii="宋体" w:hAnsi="宋体"/>
          <w:color w:val="000000"/>
        </w:rPr>
        <w:t>错误，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11.</w:t>
      </w:r>
      <w:r>
        <w:rPr>
          <w:rFonts w:ascii="宋体" w:hAnsi="宋体"/>
          <w:color w:val="000000"/>
        </w:rPr>
        <w:t>一个盛有足够多水的溢水杯放在水平桌面上，先往溢水杯中投入一个质量为</w:t>
      </w:r>
      <w:r>
        <w:rPr>
          <w:rFonts w:ascii="'Times New Roman'" w:eastAsia="'Times New Roman'" w:hAnsi="'Times New Roman'" w:cs="'Times New Roman'"/>
          <w:i/>
          <w:color w:val="000000"/>
        </w:rPr>
        <w:t>m</w:t>
      </w:r>
      <w:r>
        <w:rPr>
          <w:rFonts w:ascii="宋体" w:hAnsi="宋体"/>
          <w:color w:val="000000"/>
        </w:rPr>
        <w:t>的小球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，从溢水杯中溢出的水的质量为</w:t>
      </w:r>
      <w:r>
        <w:rPr>
          <w:rFonts w:ascii="'Times New Roman'" w:eastAsia="'Times New Roman'" w:hAnsi="'Times New Roman'" w:cs="'Times New Roman'"/>
          <w:color w:val="000000"/>
        </w:rPr>
        <w:t>20 g</w:t>
      </w:r>
      <w:r>
        <w:rPr>
          <w:rFonts w:ascii="宋体" w:hAnsi="宋体"/>
          <w:color w:val="000000"/>
        </w:rPr>
        <w:t>，再往溢水杯中投入一个质量为</w:t>
      </w:r>
      <w:r>
        <w:rPr>
          <w:rFonts w:ascii="'Times New Roman'" w:eastAsia="'Times New Roman'" w:hAnsi="'Times New Roman'" w:cs="'Times New Roman'"/>
          <w:color w:val="000000"/>
        </w:rPr>
        <w:t xml:space="preserve">2 </w:t>
      </w:r>
      <w:r>
        <w:rPr>
          <w:rFonts w:ascii="'Times New Roman'" w:eastAsia="'Times New Roman'" w:hAnsi="'Times New Roman'" w:cs="'Times New Roman'"/>
          <w:i/>
          <w:color w:val="000000"/>
        </w:rPr>
        <w:t>m</w:t>
      </w:r>
      <w:r>
        <w:rPr>
          <w:rFonts w:ascii="宋体" w:hAnsi="宋体"/>
          <w:color w:val="000000"/>
        </w:rPr>
        <w:t>的小球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，从溢水杯中再次溢出的水的质量为</w:t>
      </w:r>
      <w:r>
        <w:rPr>
          <w:rFonts w:ascii="'Times New Roman'" w:eastAsia="'Times New Roman'" w:hAnsi="'Times New Roman'" w:cs="'Times New Roman'"/>
          <w:color w:val="000000"/>
        </w:rPr>
        <w:t>80 g</w:t>
      </w:r>
      <w:r>
        <w:rPr>
          <w:rFonts w:ascii="宋体" w:hAnsi="宋体"/>
          <w:color w:val="000000"/>
        </w:rPr>
        <w:t>，此时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小球受到的总浮力为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宋体" w:hAnsi="宋体"/>
          <w:color w:val="000000"/>
        </w:rPr>
        <w:t>，水对溢水杯底部产生的压力比两小球投入溢水杯前增加了</w:t>
      </w:r>
      <w:r>
        <w:object w:dxaOrig="380" w:dyaOrig="360">
          <v:shape id="_x0000_i1032" type="#_x0000_t75" alt="学科网(www.zxxk.com)--教育资源门户，提供试卷、教案、课件、论文、素材以及各类教学资源下载，还有大量而丰富的教学相关资讯！" style="width:19pt;height:18pt" o:ole="">
            <v:imagedata r:id="rId25" o:title="eqIda3895f82310842aeb6319e8b0597e3a3"/>
          </v:shape>
          <o:OLEObject Type="Embed" ProgID="Equation.DSMT4" ShapeID="_x0000_i1032" DrawAspect="Content" ObjectID="_1660914716" r:id="rId26"/>
        </w:object>
      </w:r>
      <w:r>
        <w:rPr>
          <w:rFonts w:ascii="宋体" w:hAnsi="宋体"/>
          <w:color w:val="000000"/>
        </w:rPr>
        <w:t>，已知小球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的密度均小于水的密度，则（　　）</w:t>
      </w:r>
    </w:p>
    <w:p w:rsidR="001F0795" w:rsidRDefault="001F0795" w:rsidP="001F0795">
      <w:pPr>
        <w:tabs>
          <w:tab w:val="left" w:pos="4873"/>
        </w:tabs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'Times New Roman'" w:eastAsia="'Times New Roman'" w:hAnsi="'Times New Roman'" w:cs="'Times New Roman'"/>
          <w:color w:val="000000"/>
          <w:vertAlign w:val="subscript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1.2 N</w:t>
      </w:r>
      <w:r>
        <w:rPr>
          <w:rFonts w:ascii="宋体" w:hAnsi="宋体"/>
          <w:color w:val="000000"/>
        </w:rPr>
        <w:t>，</w:t>
      </w:r>
      <w:r>
        <w:object w:dxaOrig="380" w:dyaOrig="360">
          <v:shape id="_x0000_i1033" type="#_x0000_t75" alt="学科网(www.zxxk.com)--教育资源门户，提供试卷、教案、课件、论文、素材以及各类教学资源下载，还有大量而丰富的教学相关资讯！" style="width:19pt;height:18pt" o:ole="">
            <v:imagedata r:id="rId25" o:title="eqIda3895f82310842aeb6319e8b0597e3a3"/>
          </v:shape>
          <o:OLEObject Type="Embed" ProgID="Equation.DSMT4" ShapeID="_x0000_i1033" DrawAspect="Content" ObjectID="_1660914717" r:id="rId27"/>
        </w:object>
      </w:r>
      <w:r>
        <w:rPr>
          <w:rFonts w:ascii="'Times New Roman'" w:eastAsia="'Times New Roman'" w:hAnsi="'Times New Roman'" w:cs="'Times New Roman'"/>
          <w:i/>
          <w:color w:val="000000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0.2 N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'Times New Roman'" w:eastAsia="'Times New Roman'" w:hAnsi="'Times New Roman'" w:cs="'Times New Roman'"/>
          <w:color w:val="000000"/>
          <w:vertAlign w:val="subscript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1.2 N</w:t>
      </w:r>
      <w:r>
        <w:rPr>
          <w:rFonts w:ascii="宋体" w:hAnsi="宋体"/>
          <w:color w:val="000000"/>
        </w:rPr>
        <w:t>，</w:t>
      </w:r>
      <w:r>
        <w:object w:dxaOrig="380" w:dyaOrig="360">
          <v:shape id="_x0000_i1034" type="#_x0000_t75" alt="学科网(www.zxxk.com)--教育资源门户，提供试卷、教案、课件、论文、素材以及各类教学资源下载，还有大量而丰富的教学相关资讯！" style="width:19pt;height:18pt" o:ole="">
            <v:imagedata r:id="rId25" o:title="eqIda3895f82310842aeb6319e8b0597e3a3"/>
          </v:shape>
          <o:OLEObject Type="Embed" ProgID="Equation.DSMT4" ShapeID="_x0000_i1034" DrawAspect="Content" ObjectID="_1660914718" r:id="rId28"/>
        </w:object>
      </w:r>
      <w:r>
        <w:rPr>
          <w:rFonts w:ascii="'Times New Roman'" w:eastAsia="'Times New Roman'" w:hAnsi="'Times New Roman'" w:cs="'Times New Roman'"/>
          <w:color w:val="000000"/>
        </w:rPr>
        <w:t xml:space="preserve"> = 1.2 N</w:t>
      </w:r>
    </w:p>
    <w:p w:rsidR="001F0795" w:rsidRDefault="001F0795" w:rsidP="001F0795">
      <w:pPr>
        <w:tabs>
          <w:tab w:val="left" w:pos="4873"/>
        </w:tabs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'Times New Roman'" w:eastAsia="'Times New Roman'" w:hAnsi="'Times New Roman'" w:cs="'Times New Roman'"/>
          <w:color w:val="000000"/>
          <w:vertAlign w:val="subscript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1.0 N</w:t>
      </w:r>
      <w:r>
        <w:rPr>
          <w:rFonts w:ascii="宋体" w:hAnsi="宋体"/>
          <w:color w:val="000000"/>
        </w:rPr>
        <w:t>，</w:t>
      </w:r>
      <w:r>
        <w:object w:dxaOrig="380" w:dyaOrig="360">
          <v:shape id="_x0000_i1035" type="#_x0000_t75" alt="学科网(www.zxxk.com)--教育资源门户，提供试卷、教案、课件、论文、素材以及各类教学资源下载，还有大量而丰富的教学相关资讯！" style="width:19pt;height:18pt" o:ole="">
            <v:imagedata r:id="rId25" o:title="eqIda3895f82310842aeb6319e8b0597e3a3"/>
          </v:shape>
          <o:OLEObject Type="Embed" ProgID="Equation.DSMT4" ShapeID="_x0000_i1035" DrawAspect="Content" ObjectID="_1660914719" r:id="rId29"/>
        </w:object>
      </w:r>
      <w:r>
        <w:rPr>
          <w:rFonts w:ascii="'Times New Roman'" w:eastAsia="'Times New Roman'" w:hAnsi="'Times New Roman'" w:cs="'Times New Roman'"/>
          <w:i/>
          <w:color w:val="000000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1.0 N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'Times New Roman'" w:eastAsia="'Times New Roman'" w:hAnsi="'Times New Roman'" w:cs="'Times New Roman'"/>
          <w:color w:val="000000"/>
          <w:vertAlign w:val="subscript"/>
        </w:rPr>
        <w:t xml:space="preserve"> </w:t>
      </w:r>
      <w:r>
        <w:rPr>
          <w:rFonts w:ascii="'Times New Roman'" w:eastAsia="'Times New Roman'" w:hAnsi="'Times New Roman'" w:cs="'Times New Roman'"/>
          <w:color w:val="000000"/>
        </w:rPr>
        <w:t>= 1.0 N</w:t>
      </w:r>
      <w:r>
        <w:rPr>
          <w:rFonts w:ascii="宋体" w:hAnsi="宋体"/>
          <w:color w:val="000000"/>
        </w:rPr>
        <w:t>，</w:t>
      </w:r>
      <w:r>
        <w:object w:dxaOrig="380" w:dyaOrig="360">
          <v:shape id="_x0000_i1036" type="#_x0000_t75" alt="学科网(www.zxxk.com)--教育资源门户，提供试卷、教案、课件、论文、素材以及各类教学资源下载，还有大量而丰富的教学相关资讯！" style="width:19pt;height:18pt" o:ole="">
            <v:imagedata r:id="rId25" o:title="eqIda3895f82310842aeb6319e8b0597e3a3"/>
          </v:shape>
          <o:OLEObject Type="Embed" ProgID="Equation.DSMT4" ShapeID="_x0000_i1036" DrawAspect="Content" ObjectID="_1660914720" r:id="rId30"/>
        </w:object>
      </w:r>
      <w:r>
        <w:rPr>
          <w:rFonts w:ascii="'Times New Roman'" w:eastAsia="'Times New Roman'" w:hAnsi="'Times New Roman'" w:cs="'Times New Roman'"/>
          <w:color w:val="000000"/>
        </w:rPr>
        <w:t xml:space="preserve"> = 0 N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因为小球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的密度均小于水的密度，投入水中都漂浮，排出水的质量应当等于自身的质量。因为小球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的质量为</w:t>
      </w:r>
      <w:r>
        <w:rPr>
          <w:rFonts w:ascii="'Times New Roman'" w:eastAsia="'Times New Roman'" w:hAnsi="'Times New Roman'" w:cs="'Times New Roman'"/>
          <w:i/>
          <w:color w:val="000000"/>
        </w:rPr>
        <w:t>m</w:t>
      </w:r>
      <w:r>
        <w:rPr>
          <w:rFonts w:ascii="宋体" w:hAnsi="宋体"/>
          <w:i/>
          <w:color w:val="000000"/>
        </w:rPr>
        <w:t>、</w:t>
      </w:r>
      <w:r>
        <w:rPr>
          <w:rFonts w:ascii="'Times New Roman'" w:eastAsia="'Times New Roman'" w:hAnsi="'Times New Roman'" w:cs="'Times New Roman'"/>
          <w:color w:val="000000"/>
        </w:rPr>
        <w:t xml:space="preserve"> B</w:t>
      </w:r>
      <w:r>
        <w:rPr>
          <w:rFonts w:ascii="宋体" w:hAnsi="宋体"/>
          <w:color w:val="000000"/>
        </w:rPr>
        <w:t>的质量为</w:t>
      </w:r>
      <w:r>
        <w:rPr>
          <w:rFonts w:ascii="'Times New Roman'" w:eastAsia="'Times New Roman'" w:hAnsi="'Times New Roman'" w:cs="'Times New Roman'"/>
          <w:color w:val="000000"/>
        </w:rPr>
        <w:t xml:space="preserve">2 </w:t>
      </w:r>
      <w:r>
        <w:rPr>
          <w:rFonts w:ascii="'Times New Roman'" w:eastAsia="'Times New Roman'" w:hAnsi="'Times New Roman'" w:cs="'Times New Roman'"/>
          <w:i/>
          <w:color w:val="000000"/>
        </w:rPr>
        <w:t>m</w:t>
      </w:r>
      <w:r>
        <w:rPr>
          <w:rFonts w:ascii="宋体" w:hAnsi="宋体"/>
          <w:color w:val="000000"/>
        </w:rPr>
        <w:t>，如果溢水杯已经装满，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球排出水的质量应该是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球的二倍。那么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排出</w:t>
      </w:r>
      <w:r>
        <w:rPr>
          <w:rFonts w:ascii="'Times New Roman'" w:eastAsia="'Times New Roman'" w:hAnsi="'Times New Roman'" w:cs="'Times New Roman'"/>
          <w:color w:val="000000"/>
        </w:rPr>
        <w:t>80g</w:t>
      </w:r>
      <w:r>
        <w:rPr>
          <w:rFonts w:ascii="宋体" w:hAnsi="宋体"/>
          <w:color w:val="000000"/>
        </w:rPr>
        <w:t>水，说明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的质量为</w:t>
      </w:r>
      <w:r>
        <w:rPr>
          <w:rFonts w:ascii="'Times New Roman'" w:eastAsia="'Times New Roman'" w:hAnsi="'Times New Roman'" w:cs="'Times New Roman'"/>
          <w:color w:val="000000"/>
        </w:rPr>
        <w:t>80g</w:t>
      </w:r>
      <w:r>
        <w:rPr>
          <w:rFonts w:ascii="宋体" w:hAnsi="宋体"/>
          <w:color w:val="000000"/>
        </w:rPr>
        <w:t>；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的质量为</w:t>
      </w:r>
      <w:r>
        <w:rPr>
          <w:rFonts w:ascii="'Times New Roman'" w:eastAsia="'Times New Roman'" w:hAnsi="'Times New Roman'" w:cs="'Times New Roman'"/>
          <w:color w:val="000000"/>
        </w:rPr>
        <w:t>40g</w:t>
      </w:r>
      <w:r>
        <w:rPr>
          <w:rFonts w:ascii="宋体" w:hAnsi="宋体"/>
          <w:color w:val="000000"/>
        </w:rPr>
        <w:t>，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应当排出</w:t>
      </w:r>
      <w:r>
        <w:rPr>
          <w:rFonts w:ascii="'Times New Roman'" w:eastAsia="'Times New Roman'" w:hAnsi="'Times New Roman'" w:cs="'Times New Roman'"/>
          <w:color w:val="000000"/>
        </w:rPr>
        <w:t>40g</w:t>
      </w:r>
      <w:r>
        <w:rPr>
          <w:rFonts w:ascii="宋体" w:hAnsi="宋体"/>
          <w:color w:val="000000"/>
        </w:rPr>
        <w:t>水，但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球只排出了</w:t>
      </w:r>
      <w:r>
        <w:rPr>
          <w:rFonts w:ascii="'Times New Roman'" w:eastAsia="'Times New Roman'" w:hAnsi="'Times New Roman'" w:cs="'Times New Roman'"/>
          <w:color w:val="000000"/>
        </w:rPr>
        <w:t>20g</w:t>
      </w:r>
      <w:r>
        <w:rPr>
          <w:rFonts w:ascii="宋体" w:hAnsi="宋体"/>
          <w:color w:val="000000"/>
        </w:rPr>
        <w:t>水。这说明溢水杯没有装满，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球放入时有</w:t>
      </w:r>
      <w:r>
        <w:rPr>
          <w:rFonts w:ascii="'Times New Roman'" w:eastAsia="'Times New Roman'" w:hAnsi="'Times New Roman'" w:cs="'Times New Roman'"/>
          <w:color w:val="000000"/>
        </w:rPr>
        <w:t>20g</w:t>
      </w:r>
      <w:r>
        <w:rPr>
          <w:rFonts w:ascii="宋体" w:hAnsi="宋体"/>
          <w:color w:val="000000"/>
        </w:rPr>
        <w:t>水没有排出溢水杯。故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'Times New Roman'" w:eastAsia="'Times New Roman'" w:hAnsi="'Times New Roman'" w:cs="'Times New Roman'"/>
          <w:color w:val="000000"/>
        </w:rPr>
        <w:t>B</w:t>
      </w:r>
      <w:r>
        <w:rPr>
          <w:rFonts w:ascii="宋体" w:hAnsi="宋体"/>
          <w:color w:val="000000"/>
        </w:rPr>
        <w:t>小球受到的总浮力为</w:t>
      </w:r>
      <w:r>
        <w:rPr>
          <w:rFonts w:ascii="'Times New Roman'" w:eastAsia="'Times New Roman'" w:hAnsi="'Times New Roman'" w:cs="'Times New Roman'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宋体" w:hAnsi="宋体"/>
          <w:color w:val="000000"/>
        </w:rPr>
        <w:t>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6180" w:dyaOrig="400">
          <v:shape id="_x0000_i1037" type="#_x0000_t75" alt="学科网(www.zxxk.com)--教育资源门户，提供试卷、教案、课件、论文、素材以及各类教学资源下载，还有大量而丰富的教学相关资讯！" style="width:309pt;height:20pt" o:ole="">
            <v:imagedata r:id="rId31" o:title="eqId1f7af142be524cb9863941f384c6b6cb"/>
          </v:shape>
          <o:OLEObject Type="Embed" ProgID="Equation.DSMT4" ShapeID="_x0000_i1037" DrawAspect="Content" ObjectID="_1660914721" r:id="rId32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水对溢水杯底部产生的压力比两小球投入溢水杯前增加了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4485" w:dyaOrig="405">
          <v:shape id="_x0000_i1038" type="#_x0000_t75" alt="学科网(www.zxxk.com)--教育资源门户，提供试卷、教案、课件、论文、素材以及各类教学资源下载，还有大量而丰富的教学相关资讯！" style="width:224.5pt;height:20.5pt" o:ole="">
            <v:imagedata r:id="rId33" o:title="eqId4ad893c46e2a41efb3034a6747068645"/>
          </v:shape>
          <o:OLEObject Type="Embed" ProgID="Equation.DSMT4" ShapeID="_x0000_i1038" DrawAspect="Content" ObjectID="_1660914722" r:id="rId34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'Times New Roman'" w:eastAsia="'Times New Roman'" w:hAnsi="'Times New Roman'" w:cs="'Times New Roman'"/>
          <w:color w:val="000000"/>
        </w:rPr>
        <w:t>A</w:t>
      </w:r>
      <w:r>
        <w:rPr>
          <w:rFonts w:ascii="宋体" w:hAnsi="宋体"/>
          <w:color w:val="000000"/>
        </w:rPr>
        <w:t>符合题意；</w:t>
      </w:r>
      <w:r>
        <w:rPr>
          <w:rFonts w:ascii="'Times New Roman'" w:eastAsia="'Times New Roman'" w:hAnsi="'Times New Roman'" w:cs="'Times New Roman'"/>
          <w:color w:val="000000"/>
        </w:rPr>
        <w:t>BCD</w:t>
      </w:r>
      <w:r>
        <w:rPr>
          <w:rFonts w:ascii="宋体" w:hAnsi="宋体"/>
          <w:color w:val="000000"/>
        </w:rPr>
        <w:t>不符合题意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>
            <wp:extent cx="127000" cy="76200"/>
            <wp:effectExtent l="0" t="0" r="0" b="0"/>
            <wp:docPr id="1720" name="图片 1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如图所示的电路中，电源电压保持不变，滑动变阻器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的滑片可移动的最大距离相等。开始时，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的滑片均位于变阻器的正中间，开关闭合后，电路的总功率为</w:t>
      </w:r>
      <w:r>
        <w:rPr>
          <w:rFonts w:ascii="Times New Roman" w:eastAsia="Times New Roman" w:hAnsi="Times New Roman" w:cs="Times New Roman"/>
          <w:color w:val="000000"/>
        </w:rPr>
        <w:t>0.4 W</w:t>
      </w:r>
      <w:r>
        <w:rPr>
          <w:rFonts w:ascii="宋体" w:hAnsi="宋体"/>
          <w:color w:val="000000"/>
        </w:rPr>
        <w:t>。若将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的滑片向左移动</w:t>
      </w:r>
      <w:r>
        <w:rPr>
          <w:rFonts w:ascii="Times New Roman" w:eastAsia="Times New Roman" w:hAnsi="Times New Roman" w:cs="Times New Roman"/>
          <w:color w:val="000000"/>
        </w:rPr>
        <w:t>3 cm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的滑片向右移动</w:t>
      </w:r>
      <w:r>
        <w:rPr>
          <w:rFonts w:ascii="Times New Roman" w:eastAsia="Times New Roman" w:hAnsi="Times New Roman" w:cs="Times New Roman"/>
          <w:color w:val="000000"/>
        </w:rPr>
        <w:t>3 cm</w:t>
      </w:r>
      <w:r>
        <w:rPr>
          <w:rFonts w:ascii="宋体" w:hAnsi="宋体"/>
          <w:color w:val="000000"/>
        </w:rPr>
        <w:t>，电路的总功率变为</w:t>
      </w:r>
      <w:r>
        <w:rPr>
          <w:rFonts w:ascii="Times New Roman" w:eastAsia="Times New Roman" w:hAnsi="Times New Roman" w:cs="Times New Roman"/>
          <w:color w:val="000000"/>
        </w:rPr>
        <w:t>0.3 W</w:t>
      </w:r>
      <w:r>
        <w:rPr>
          <w:rFonts w:ascii="宋体" w:hAnsi="宋体"/>
          <w:color w:val="000000"/>
        </w:rPr>
        <w:t>；若将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的滑片从正中间均向右移动</w:t>
      </w:r>
      <w:r>
        <w:rPr>
          <w:rFonts w:ascii="Times New Roman" w:eastAsia="Times New Roman" w:hAnsi="Times New Roman" w:cs="Times New Roman"/>
          <w:color w:val="000000"/>
        </w:rPr>
        <w:t>3 cm</w:t>
      </w:r>
      <w:r>
        <w:rPr>
          <w:rFonts w:ascii="宋体" w:hAnsi="宋体"/>
          <w:color w:val="000000"/>
        </w:rPr>
        <w:t>，电路的总功率变为</w:t>
      </w:r>
      <w:r>
        <w:rPr>
          <w:rFonts w:ascii="Times New Roman" w:eastAsia="Times New Roman" w:hAnsi="Times New Roman" w:cs="Times New Roman"/>
          <w:color w:val="000000"/>
        </w:rPr>
        <w:t>0.5 W</w:t>
      </w:r>
      <w:r>
        <w:rPr>
          <w:rFonts w:ascii="宋体" w:hAnsi="宋体"/>
          <w:color w:val="000000"/>
        </w:rPr>
        <w:t>。已知滑动变阻器电阻丝的阻值与其长度成正比，则滑动变阻器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的最大阻值与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的最大阻值之比为（　　）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93800" cy="793750"/>
            <wp:effectExtent l="0" t="0" r="6350" b="6350"/>
            <wp:docPr id="1719" name="图片 17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3∶1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4∶1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5∶1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6∶1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设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的最大阻值分别为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i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，设两个变阻器滑片可移动的距离为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>cm</w:t>
      </w:r>
      <w:proofErr w:type="spellEnd"/>
      <w:r>
        <w:rPr>
          <w:rFonts w:ascii="宋体" w:hAnsi="宋体"/>
          <w:color w:val="000000"/>
        </w:rPr>
        <w:t>，则滑片移动</w:t>
      </w:r>
      <w:r>
        <w:rPr>
          <w:rFonts w:ascii="Times New Roman" w:eastAsia="Times New Roman" w:hAnsi="Times New Roman" w:cs="Times New Roman"/>
          <w:color w:val="000000"/>
        </w:rPr>
        <w:t>3cm</w:t>
      </w:r>
      <w:r>
        <w:rPr>
          <w:rFonts w:ascii="宋体" w:hAnsi="宋体"/>
          <w:color w:val="000000"/>
        </w:rPr>
        <w:t>时，其连入电路电阻的变化量为最大阻值的</w:t>
      </w:r>
      <w:r>
        <w:object w:dxaOrig="240" w:dyaOrig="615">
          <v:shape id="_x0000_i1039" type="#_x0000_t75" alt="学科网(www.zxxk.com)--教育资源门户，提供试卷、教案、课件、论文、素材以及各类教学资源下载，还有大量而丰富的教学相关资讯！" style="width:12pt;height:31pt" o:ole="">
            <v:imagedata r:id="rId37" o:title="eqId7aa95149cacd43edb176f0744b332d92"/>
          </v:shape>
          <o:OLEObject Type="Embed" ProgID="Equation.DSMT4" ShapeID="_x0000_i1039" DrawAspect="Content" ObjectID="_1660914723" r:id="rId38"/>
        </w:object>
      </w:r>
      <w:r>
        <w:rPr>
          <w:rFonts w:ascii="宋体" w:hAnsi="宋体"/>
          <w:color w:val="000000"/>
        </w:rPr>
        <w:t>倍。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由公式</w:t>
      </w:r>
      <w:r>
        <w:object w:dxaOrig="870" w:dyaOrig="720">
          <v:shape id="_x0000_i1040" type="#_x0000_t75" alt="学科网(www.zxxk.com)--教育资源门户，提供试卷、教案、课件、论文、素材以及各类教学资源下载，还有大量而丰富的教学相关资讯！" style="width:43.5pt;height:36pt" o:ole="">
            <v:imagedata r:id="rId39" o:title="eqId1f6e853871a74508a2581ec25d6982c8"/>
          </v:shape>
          <o:OLEObject Type="Embed" ProgID="Equation.DSMT4" ShapeID="_x0000_i1040" DrawAspect="Content" ObjectID="_1660914724" r:id="rId40"/>
        </w:object>
      </w:r>
      <w:r>
        <w:rPr>
          <w:rFonts w:ascii="宋体" w:hAnsi="宋体"/>
          <w:color w:val="000000"/>
        </w:rPr>
        <w:t>可得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的滑片均位于变阻器的正中间时</w:t>
      </w:r>
    </w:p>
    <w:p w:rsidR="001F0795" w:rsidRDefault="001F0795" w:rsidP="001F0795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2160" w:dyaOrig="720">
          <v:shape id="_x0000_i1041" type="#_x0000_t75" alt="学科网(www.zxxk.com)--教育资源门户，提供试卷、教案、课件、论文、素材以及各类教学资源下载，还有大量而丰富的教学相关资讯！" style="width:108pt;height:36pt" o:ole="">
            <v:imagedata r:id="rId41" o:title="eqIdec351433cc7d41d398586b34138f85f0"/>
          </v:shape>
          <o:OLEObject Type="Embed" ProgID="Equation.DSMT4" ShapeID="_x0000_i1041" DrawAspect="Content" ObjectID="_1660914725" r:id="rId42"/>
        </w:object>
      </w:r>
      <w:r>
        <w:rPr>
          <w:rFonts w:ascii="Times New Roman" w:eastAsia="Times New Roman" w:hAnsi="Times New Roman" w:cs="Times New Roman"/>
          <w:color w:val="000000"/>
        </w:rPr>
        <w:t>……①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将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的滑片由中间向左移动</w:t>
      </w:r>
      <w:r>
        <w:rPr>
          <w:rFonts w:ascii="Times New Roman" w:eastAsia="Times New Roman" w:hAnsi="Times New Roman" w:cs="Times New Roman"/>
          <w:color w:val="000000"/>
        </w:rPr>
        <w:t>3 cm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的滑片由中间向右移动</w:t>
      </w:r>
      <w:r>
        <w:rPr>
          <w:rFonts w:ascii="Times New Roman" w:eastAsia="Times New Roman" w:hAnsi="Times New Roman" w:cs="Times New Roman"/>
          <w:color w:val="000000"/>
        </w:rPr>
        <w:t>3 cm</w:t>
      </w:r>
      <w:r>
        <w:rPr>
          <w:rFonts w:ascii="宋体" w:hAnsi="宋体"/>
          <w:color w:val="000000"/>
        </w:rPr>
        <w:t>时</w:t>
      </w:r>
    </w:p>
    <w:p w:rsidR="001F0795" w:rsidRDefault="001F0795" w:rsidP="001F0795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3416" w:dyaOrig="954">
          <v:shape id="_x0000_i1042" type="#_x0000_t75" alt="学科网(www.zxxk.com)--教育资源门户，提供试卷、教案、课件、论文、素材以及各类教学资源下载，还有大量而丰富的教学相关资讯！" style="width:171pt;height:47.5pt" o:ole="">
            <v:imagedata r:id="rId43" o:title="eqIdb16c2407e64747eea2a4c5ddef3c9d03"/>
          </v:shape>
          <o:OLEObject Type="Embed" ProgID="Equation.DSMT4" ShapeID="_x0000_i1042" DrawAspect="Content" ObjectID="_1660914726" r:id="rId44"/>
        </w:object>
      </w:r>
      <w:r>
        <w:rPr>
          <w:rFonts w:ascii="Times New Roman" w:eastAsia="Times New Roman" w:hAnsi="Times New Roman" w:cs="Times New Roman"/>
          <w:color w:val="000000"/>
        </w:rPr>
        <w:t xml:space="preserve"> ……②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将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的滑片从正中间均向右移动</w:t>
      </w:r>
      <w:r>
        <w:rPr>
          <w:rFonts w:ascii="Times New Roman" w:eastAsia="Times New Roman" w:hAnsi="Times New Roman" w:cs="Times New Roman"/>
          <w:color w:val="000000"/>
        </w:rPr>
        <w:t>3 cm</w:t>
      </w:r>
      <w:r>
        <w:rPr>
          <w:rFonts w:ascii="宋体" w:hAnsi="宋体"/>
          <w:color w:val="000000"/>
        </w:rPr>
        <w:t>时</w:t>
      </w:r>
    </w:p>
    <w:p w:rsidR="001F0795" w:rsidRDefault="001F0795" w:rsidP="001F0795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188" w:dyaOrig="275">
          <v:shape id="_x0000_i1043" type="#_x0000_t75" alt="学科网(www.zxxk.com)--教育资源门户，提供试卷、教案、课件、论文、素材以及各类教学资源下载，还有大量而丰富的教学相关资讯！" style="width:9.5pt;height:14pt" o:ole="">
            <v:imagedata r:id="rId45" o:title="eqIdb0750d9a3f9d48dab27d1eb4abf52799"/>
          </v:shape>
          <o:OLEObject Type="Embed" ProgID="Equation.DSMT4" ShapeID="_x0000_i1043" DrawAspect="Content" ObjectID="_1660914727" r:id="rId46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object w:dxaOrig="3416" w:dyaOrig="954">
          <v:shape id="_x0000_i1044" type="#_x0000_t75" alt="学科网(www.zxxk.com)--教育资源门户，提供试卷、教案、课件、论文、素材以及各类教学资源下载，还有大量而丰富的教学相关资讯！" style="width:171pt;height:47.5pt" o:ole="">
            <v:imagedata r:id="rId47" o:title="eqId9e01e85cef9b43649b078ce93b1517de"/>
          </v:shape>
          <o:OLEObject Type="Embed" ProgID="Equation.DSMT4" ShapeID="_x0000_i1044" DrawAspect="Content" ObjectID="_1660914728" r:id="rId48"/>
        </w:object>
      </w:r>
      <w:r>
        <w:rPr>
          <w:rFonts w:ascii="Times New Roman" w:eastAsia="Times New Roman" w:hAnsi="Times New Roman" w:cs="Times New Roman"/>
          <w:color w:val="000000"/>
        </w:rPr>
        <w:t xml:space="preserve">  ……③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①:②</w:t>
      </w:r>
      <w:r>
        <w:rPr>
          <w:rFonts w:ascii="宋体" w:hAnsi="宋体"/>
          <w:color w:val="000000"/>
        </w:rPr>
        <w:t>可得</w:t>
      </w:r>
    </w:p>
    <w:p w:rsidR="001F0795" w:rsidRDefault="001F0795" w:rsidP="001F0795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>=18cm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将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>=18cm</w:t>
      </w:r>
      <w:r>
        <w:rPr>
          <w:rFonts w:ascii="宋体" w:hAnsi="宋体"/>
          <w:color w:val="000000"/>
        </w:rPr>
        <w:t>分别代入</w:t>
      </w:r>
      <w:r>
        <w:rPr>
          <w:rFonts w:ascii="Times New Roman" w:eastAsia="Times New Roman" w:hAnsi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中，将两式相除，整理得</w:t>
      </w:r>
    </w:p>
    <w:p w:rsidR="001F0795" w:rsidRDefault="001F0795" w:rsidP="001F0795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=4:1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选项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错误，不符合题意；选项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正确，符合题意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日，我国长征五号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运载火箭首飞成功，为我国空间站建设奠定了基础：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19150" cy="1250950"/>
            <wp:effectExtent l="0" t="0" r="0" b="6350"/>
            <wp:docPr id="1718" name="图片 17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运载火箭穿越大气层时，火箭上部外壳——整流罩温度升高，其分子的动能_________（填“增大”或“减小”），其内能的改变是通过_________（填“做功”或“热</w:t>
      </w:r>
      <w:r>
        <w:rPr>
          <w:rFonts w:ascii="宋体" w:hAnsi="宋体"/>
          <w:color w:val="000000"/>
        </w:rPr>
        <w:lastRenderedPageBreak/>
        <w:t>传递”）的方式实现的。火箭发动机在没有空气的环境中_________（填“能”或“不能”）正常工作；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未来两三年我国将完成中国空间站的建设。空间站运行时，其动力补充来源于_________次能源——太阳能。有阳光时，空间站利用光伏发电的功率为</w:t>
      </w:r>
      <w:r>
        <w:rPr>
          <w:rFonts w:ascii="Times New Roman" w:eastAsia="Times New Roman" w:hAnsi="Times New Roman" w:cs="Times New Roman"/>
          <w:color w:val="000000"/>
        </w:rPr>
        <w:t>60 kW</w:t>
      </w:r>
      <w:r>
        <w:rPr>
          <w:rFonts w:ascii="宋体" w:hAnsi="宋体"/>
          <w:color w:val="000000"/>
        </w:rPr>
        <w:t>。</w:t>
      </w:r>
      <w:r>
        <w:rPr>
          <w:rFonts w:ascii="Times New Roman" w:eastAsia="Times New Roman" w:hAnsi="Times New Roman" w:cs="Times New Roman"/>
          <w:color w:val="000000"/>
        </w:rPr>
        <w:t>1 h</w:t>
      </w:r>
      <w:r>
        <w:rPr>
          <w:rFonts w:ascii="宋体" w:hAnsi="宋体"/>
          <w:color w:val="000000"/>
        </w:rPr>
        <w:t>发电_________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kW•h</w:t>
      </w:r>
      <w:proofErr w:type="spellEnd"/>
      <w:r>
        <w:rPr>
          <w:rFonts w:ascii="宋体" w:hAnsi="宋体"/>
          <w:color w:val="000000"/>
        </w:rPr>
        <w:t>。空间站以</w:t>
      </w:r>
      <w:r>
        <w:rPr>
          <w:rFonts w:ascii="Times New Roman" w:eastAsia="Times New Roman" w:hAnsi="Times New Roman" w:cs="Times New Roman"/>
          <w:color w:val="000000"/>
        </w:rPr>
        <w:t>7.8×10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rFonts w:ascii="宋体" w:hAnsi="宋体"/>
          <w:color w:val="000000"/>
        </w:rPr>
        <w:t>的速度运行一年，通过的路程为_________光年。</w:t>
      </w:r>
    </w:p>
    <w:p w:rsidR="001F0795" w:rsidRDefault="001F0795" w:rsidP="001F0795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增大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做功</w:t>
      </w:r>
      <w:r>
        <w:rPr>
          <w:color w:val="000000"/>
        </w:rPr>
        <w:t xml:space="preserve">    (3). </w:t>
      </w:r>
      <w:r>
        <w:rPr>
          <w:rFonts w:ascii="宋体" w:hAnsi="宋体"/>
          <w:color w:val="000000"/>
        </w:rPr>
        <w:t>能</w:t>
      </w:r>
      <w:r>
        <w:rPr>
          <w:color w:val="000000"/>
        </w:rPr>
        <w:t xml:space="preserve">    (4). </w:t>
      </w:r>
      <w:r>
        <w:rPr>
          <w:rFonts w:ascii="宋体" w:hAnsi="宋体"/>
          <w:color w:val="000000"/>
        </w:rPr>
        <w:t>一</w:t>
      </w:r>
      <w:r>
        <w:rPr>
          <w:color w:val="000000"/>
        </w:rPr>
        <w:t xml:space="preserve">    (5).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color w:val="000000"/>
        </w:rPr>
        <w:t xml:space="preserve">    (6).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2.6×10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-5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整流罩温度升高，分子热运动加剧，分子动能增大。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整流罩克服空气摩擦做功，是通过做功改变内能。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/>
          <w:color w:val="000000"/>
        </w:rPr>
        <w:t>火箭发动机自带燃料和助燃剂，可以在真空中工作。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(2)[4]</w:t>
      </w:r>
      <w:r>
        <w:rPr>
          <w:rFonts w:ascii="宋体" w:hAnsi="宋体"/>
          <w:color w:val="000000"/>
        </w:rPr>
        <w:t>太阳能可直接获取利用，属于一次能源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>
            <wp:extent cx="127000" cy="76200"/>
            <wp:effectExtent l="0" t="0" r="0" b="0"/>
            <wp:docPr id="1717" name="图片 1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[5]1h</w:t>
      </w:r>
      <w:r>
        <w:rPr>
          <w:rFonts w:ascii="宋体" w:hAnsi="宋体"/>
          <w:color w:val="000000"/>
        </w:rPr>
        <w:t>发电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2880" w:dyaOrig="285">
          <v:shape id="_x0000_i1045" type="#_x0000_t75" alt="学科网(www.zxxk.com)--教育资源门户，提供试卷、教案、课件、论文、素材以及各类教学资源下载，还有大量而丰富的教学相关资讯！" style="width:2in;height:14.5pt" o:ole="">
            <v:imagedata r:id="rId50" o:title="eqId536344759e8349928acdc67f0f27b956"/>
          </v:shape>
          <o:OLEObject Type="Embed" ProgID="Equation.DSMT4" ShapeID="_x0000_i1045" DrawAspect="Content" ObjectID="_1660914729" r:id="rId51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[6]</w:t>
      </w:r>
      <w:r>
        <w:rPr>
          <w:rFonts w:ascii="宋体" w:hAnsi="宋体"/>
          <w:color w:val="000000"/>
        </w:rPr>
        <w:t>空间站以</w:t>
      </w:r>
      <w:r>
        <w:rPr>
          <w:rFonts w:ascii="Times New Roman" w:eastAsia="Times New Roman" w:hAnsi="Times New Roman" w:cs="Times New Roman"/>
          <w:color w:val="000000"/>
        </w:rPr>
        <w:t>7.8×10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rFonts w:ascii="宋体" w:hAnsi="宋体"/>
          <w:color w:val="000000"/>
        </w:rPr>
        <w:t>的速度运行一年，通过的路程为</w:t>
      </w:r>
    </w:p>
    <w:p w:rsidR="001F0795" w:rsidRDefault="001F0795" w:rsidP="001F0795"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object w:dxaOrig="4092" w:dyaOrig="656">
          <v:shape id="_x0000_i1046" type="#_x0000_t75" alt="学科网(www.zxxk.com)--教育资源门户，提供试卷、教案、课件、论文、素材以及各类教学资源下载，还有大量而丰富的教学相关资讯！" style="width:204.5pt;height:33pt" o:ole="">
            <v:imagedata r:id="rId52" o:title="eqId5e7c42190bc04bb7b072a4b853f6164a"/>
          </v:shape>
          <o:OLEObject Type="Embed" ProgID="Equation.DSMT4" ShapeID="_x0000_i1046" DrawAspect="Content" ObjectID="_1660914730" r:id="rId53"/>
        </w:object>
      </w:r>
      <w:r>
        <w:rPr>
          <w:rFonts w:ascii="宋体" w:hAnsi="宋体"/>
          <w:color w:val="000000"/>
        </w:rPr>
        <w:t>光年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Times New Roman" w:eastAsia="Times New Roman" w:hAnsi="Times New Roman" w:cs="Times New Roman"/>
          <w:color w:val="000000"/>
        </w:rPr>
        <w:t>055</w:t>
      </w:r>
      <w:r>
        <w:rPr>
          <w:rFonts w:ascii="宋体" w:hAnsi="宋体"/>
          <w:color w:val="000000"/>
        </w:rPr>
        <w:t>型驱逐舰是我国新一代主力驱逐舰，也是我国打造蓝水海军的重要力量：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我国</w:t>
      </w:r>
      <w:r>
        <w:rPr>
          <w:rFonts w:ascii="Times New Roman" w:eastAsia="Times New Roman" w:hAnsi="Times New Roman" w:cs="Times New Roman"/>
          <w:color w:val="000000"/>
        </w:rPr>
        <w:t>055</w:t>
      </w:r>
      <w:r>
        <w:rPr>
          <w:rFonts w:ascii="宋体" w:hAnsi="宋体"/>
          <w:color w:val="000000"/>
        </w:rPr>
        <w:t>型驱逐舰南昌舰的排水量为</w:t>
      </w:r>
      <w:r>
        <w:rPr>
          <w:rFonts w:ascii="Times New Roman" w:eastAsia="Times New Roman" w:hAnsi="Times New Roman" w:cs="Times New Roman"/>
          <w:color w:val="000000"/>
        </w:rPr>
        <w:t>1.2×10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 xml:space="preserve"> t</w:t>
      </w:r>
      <w:r>
        <w:rPr>
          <w:rFonts w:ascii="宋体" w:hAnsi="宋体"/>
          <w:color w:val="000000"/>
        </w:rPr>
        <w:t>，南昌舰满载时，受到的浮力为_________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，排开水的体积为_________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（海水的密度取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）。在有风的天气，南昌舰以相同的速度逆风行驶比顺风行驶时，舰体外侧面受到的大气压强更_________（填“大”或“小”）；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南昌舰进行反潜训练时，声呐系统是利用_________（填“超声波”或“次声波”）探测敌方潜艇的。南昌舰将产生的尾气和冷空气混合后再排出，目的是为了减弱敌方的_________（填“红外”或“紫外”）探测。南昌舰以柴油作为动力燃料，每消耗</w:t>
      </w:r>
      <w:r>
        <w:rPr>
          <w:rFonts w:ascii="Times New Roman" w:eastAsia="Times New Roman" w:hAnsi="Times New Roman" w:cs="Times New Roman"/>
          <w:color w:val="000000"/>
        </w:rPr>
        <w:t>1 t</w:t>
      </w:r>
      <w:r>
        <w:rPr>
          <w:rFonts w:ascii="宋体" w:hAnsi="宋体"/>
          <w:color w:val="000000"/>
        </w:rPr>
        <w:t>柴油产生的可利用的能量为</w:t>
      </w:r>
      <w:r>
        <w:rPr>
          <w:rFonts w:ascii="Times New Roman" w:eastAsia="Times New Roman" w:hAnsi="Times New Roman" w:cs="Times New Roman"/>
          <w:color w:val="000000"/>
        </w:rPr>
        <w:t>1.72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10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，柴油的热值为</w:t>
      </w:r>
      <w:r>
        <w:rPr>
          <w:rFonts w:ascii="Times New Roman" w:eastAsia="Times New Roman" w:hAnsi="Times New Roman" w:cs="Times New Roman"/>
          <w:color w:val="000000"/>
        </w:rPr>
        <w:t>4.3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7 </w:t>
      </w:r>
      <w:r>
        <w:rPr>
          <w:rFonts w:ascii="Times New Roman" w:eastAsia="Times New Roman" w:hAnsi="Times New Roman" w:cs="Times New Roman"/>
          <w:color w:val="000000"/>
        </w:rPr>
        <w:t>J/kg</w:t>
      </w:r>
      <w:r>
        <w:rPr>
          <w:rFonts w:ascii="宋体" w:hAnsi="宋体"/>
          <w:color w:val="000000"/>
        </w:rPr>
        <w:t>，则南昌舰热机的效率为_________。</w:t>
      </w:r>
    </w:p>
    <w:p w:rsidR="001F0795" w:rsidRDefault="001F0795" w:rsidP="001F0795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8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小</w:t>
      </w:r>
      <w:r>
        <w:rPr>
          <w:color w:val="000000"/>
        </w:rPr>
        <w:t xml:space="preserve">    (4). </w:t>
      </w:r>
      <w:r>
        <w:rPr>
          <w:rFonts w:ascii="宋体" w:hAnsi="宋体"/>
          <w:color w:val="000000"/>
        </w:rPr>
        <w:t>超声波</w:t>
      </w:r>
      <w:r>
        <w:rPr>
          <w:color w:val="000000"/>
        </w:rPr>
        <w:t xml:space="preserve">    (5). </w:t>
      </w:r>
      <w:r>
        <w:rPr>
          <w:rFonts w:ascii="宋体" w:hAnsi="宋体"/>
          <w:color w:val="000000"/>
        </w:rPr>
        <w:t>红外</w:t>
      </w:r>
      <w:r>
        <w:rPr>
          <w:color w:val="000000"/>
        </w:rPr>
        <w:t xml:space="preserve">    (6). </w:t>
      </w:r>
      <w:r>
        <w:rPr>
          <w:rFonts w:ascii="Times New Roman" w:eastAsia="Times New Roman" w:hAnsi="Times New Roman" w:cs="Times New Roman"/>
          <w:color w:val="000000"/>
        </w:rPr>
        <w:t>40%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根据阿基米德原理有</w:t>
      </w:r>
    </w:p>
    <w:p w:rsidR="001F0795" w:rsidRDefault="001F0795" w:rsidP="001F0795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7020" w:dyaOrig="405">
          <v:shape id="_x0000_i1047" type="#_x0000_t75" alt="学科网(www.zxxk.com)--教育资源门户，提供试卷、教案、课件、论文、素材以及各类教学资源下载，还有大量而丰富的教学相关资讯！" style="width:351pt;height:20.5pt" o:ole="">
            <v:imagedata r:id="rId54" o:title="eqId235c399e84c04ea2b4783c2f7e4be78d"/>
          </v:shape>
          <o:OLEObject Type="Embed" ProgID="Equation.DSMT4" ShapeID="_x0000_i1047" DrawAspect="Content" ObjectID="_1660914731" r:id="rId55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排开水的体积为</w:t>
      </w:r>
    </w:p>
    <w:p w:rsidR="001F0795" w:rsidRDefault="001F0795" w:rsidP="001F0795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4665" w:dyaOrig="705">
          <v:shape id="_x0000_i1048" type="#_x0000_t75" alt="学科网(www.zxxk.com)--教育资源门户，提供试卷、教案、课件、论文、素材以及各类教学资源下载，还有大量而丰富的教学相关资讯！" style="width:233.5pt;height:35.5pt" o:ole="">
            <v:imagedata r:id="rId56" o:title="eqId83ea22fc889f4b4481b59040ee186e17"/>
          </v:shape>
          <o:OLEObject Type="Embed" ProgID="Equation.DSMT4" ShapeID="_x0000_i1048" DrawAspect="Content" ObjectID="_1660914732" r:id="rId57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/>
          <w:color w:val="000000"/>
        </w:rPr>
        <w:t>流体在流速越大的位置，压强越小。逆风行驶比顺风行驶时，船的外侧空气相对船的速度更大一些，故压强更小一些。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(2)[4]</w:t>
      </w:r>
      <w:r>
        <w:rPr>
          <w:rFonts w:ascii="宋体" w:hAnsi="宋体"/>
          <w:color w:val="000000"/>
        </w:rPr>
        <w:t>超声波的指向性强，用来制作声呐。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</w:t>
      </w:r>
      <w:r>
        <w:rPr>
          <w:rFonts w:ascii="宋体" w:hAnsi="宋体"/>
          <w:color w:val="000000"/>
        </w:rPr>
        <w:t>物体的温度越高，向外辐射的红外线越强。降低温度，可以降低红外辐射。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[6]</w:t>
      </w:r>
      <w:r>
        <w:rPr>
          <w:rFonts w:ascii="宋体" w:hAnsi="宋体"/>
          <w:color w:val="000000"/>
        </w:rPr>
        <w:t>柴油完全燃烧放出的能量为</w:t>
      </w:r>
    </w:p>
    <w:p w:rsidR="001F0795" w:rsidRDefault="001F0795" w:rsidP="001F0795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6045" w:dyaOrig="360">
          <v:shape id="_x0000_i1049" type="#_x0000_t75" alt="学科网(www.zxxk.com)--教育资源门户，提供试卷、教案、课件、论文、素材以及各类教学资源下载，还有大量而丰富的教学相关资讯！" style="width:302.5pt;height:18pt" o:ole="">
            <v:imagedata r:id="rId58" o:title="eqId14b33e169fd143e092ca25f30549191d"/>
          </v:shape>
          <o:OLEObject Type="Embed" ProgID="Equation.DSMT4" ShapeID="_x0000_i1049" DrawAspect="Content" ObjectID="_1660914733" r:id="rId59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效率为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2715" w:dyaOrig="705">
          <v:shape id="_x0000_i1050" type="#_x0000_t75" alt="学科网(www.zxxk.com)--教育资源门户，提供试卷、教案、课件、论文、素材以及各类教学资源下载，还有大量而丰富的教学相关资讯！" style="width:136pt;height:35.5pt" o:ole="">
            <v:imagedata r:id="rId60" o:title="eqIdf56b33a09a934b5d9ca8004a764f2cd9"/>
          </v:shape>
          <o:OLEObject Type="Embed" ProgID="Equation.DSMT4" ShapeID="_x0000_i1050" DrawAspect="Content" ObjectID="_1660914734" r:id="rId61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目前，我国时速</w:t>
      </w:r>
      <w:r>
        <w:rPr>
          <w:rFonts w:ascii="Times New Roman" w:eastAsia="Times New Roman" w:hAnsi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公里高速磁悬浮列车研制已取得重大技术突破，标志着我国磁悬浮技术已达到世界领先水平：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27200" cy="914400"/>
            <wp:effectExtent l="0" t="0" r="6350" b="0"/>
            <wp:docPr id="1716" name="图片 17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我国高速磁悬浮列车上装有电磁体，铁轨上装有线圈（相当于电磁铁），通电后，可使列车悬浮起来，悬浮后列车的惯性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（填“大于”“小于”或“等于”）悬浮前的惯性。由于磁悬浮列车与轨道不接触，磁悬浮列车行驶时的噪声比普通轮轨列车行驶时的噪声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（填“大”或“小”）；列车以</w:t>
      </w:r>
      <w:r>
        <w:rPr>
          <w:rFonts w:ascii="Times New Roman" w:eastAsia="Times New Roman" w:hAnsi="Times New Roman" w:cs="Times New Roman"/>
          <w:color w:val="000000"/>
        </w:rPr>
        <w:t>600 km/h</w:t>
      </w:r>
      <w:r>
        <w:rPr>
          <w:rFonts w:ascii="宋体" w:hAnsi="宋体"/>
          <w:color w:val="000000"/>
        </w:rPr>
        <w:t>的速度匀速行驶时，列车牵引系统的电功率为</w:t>
      </w:r>
      <w:r>
        <w:rPr>
          <w:rFonts w:ascii="Times New Roman" w:eastAsia="Times New Roman" w:hAnsi="Times New Roman" w:cs="Times New Roman"/>
          <w:color w:val="000000"/>
        </w:rPr>
        <w:t>2.4×10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 xml:space="preserve"> W</w:t>
      </w:r>
      <w:r>
        <w:rPr>
          <w:rFonts w:ascii="宋体" w:hAnsi="宋体"/>
          <w:color w:val="000000"/>
        </w:rPr>
        <w:t>，不计能量损失，列车受到的阻力大小为</w:t>
      </w:r>
      <w:r>
        <w:rPr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高速磁悬浮列车上电磁体始终通有直流电，铁轨上线圈通电后，电磁体和线圈会变成一节节带有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极的电磁铁，列车所受磁力如图所示，图中列车在磁力作用下正在向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（填“左”或“右”）行驶；要保证列车一直向前行轨道驶，线圈的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极就要不断变换，则铁轨上线圈中应通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（填“直流”或“交流”）电；为了节约能源，列车行驶时应对铁轨上线圈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（填“分区段”或“全线路”）供电。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等于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小</w:t>
      </w:r>
      <w:r>
        <w:rPr>
          <w:color w:val="000000"/>
        </w:rPr>
        <w:t xml:space="preserve">    (3).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1.44×10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color w:val="000000"/>
        </w:rPr>
        <w:t xml:space="preserve">    (4).</w:t>
      </w:r>
      <w:proofErr w:type="gramEnd"/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右</w:t>
      </w:r>
      <w:r>
        <w:rPr>
          <w:color w:val="000000"/>
        </w:rPr>
        <w:t xml:space="preserve">    (5). </w:t>
      </w:r>
      <w:r>
        <w:rPr>
          <w:rFonts w:ascii="宋体" w:hAnsi="宋体"/>
          <w:color w:val="000000"/>
        </w:rPr>
        <w:t>交流</w:t>
      </w:r>
      <w:r>
        <w:rPr>
          <w:color w:val="000000"/>
        </w:rPr>
        <w:t xml:space="preserve">    (6). </w:t>
      </w:r>
      <w:r>
        <w:rPr>
          <w:rFonts w:ascii="宋体" w:hAnsi="宋体"/>
          <w:color w:val="000000"/>
        </w:rPr>
        <w:t>分区段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质量是对物体惯性大小的量度，故悬浮后列车的惯性等于悬浮前的惯性。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由于磁悬浮列车与轨道不接触，没有轮轨噪声，磁悬浮列车行驶时的噪声比普通轮轨列车行驶时的噪声小。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/>
          <w:color w:val="000000"/>
        </w:rPr>
        <w:t>列车以</w:t>
      </w:r>
      <w:r>
        <w:rPr>
          <w:rFonts w:ascii="Times New Roman" w:eastAsia="Times New Roman" w:hAnsi="Times New Roman" w:cs="Times New Roman"/>
          <w:color w:val="000000"/>
        </w:rPr>
        <w:t>600 km/h</w:t>
      </w:r>
      <w:r>
        <w:rPr>
          <w:rFonts w:ascii="宋体" w:hAnsi="宋体"/>
          <w:color w:val="000000"/>
        </w:rPr>
        <w:t>的速度匀速行驶时，牵引力与所受摩擦力大小相等、方向相反，不计能量损失时，即由功率公式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735" w:dyaOrig="285">
          <v:shape id="_x0000_i1051" type="#_x0000_t75" alt="学科网(www.zxxk.com)--教育资源门户，提供试卷、教案、课件、论文、素材以及各类教学资源下载，还有大量而丰富的教学相关资讯！" style="width:37pt;height:14.5pt" o:ole="">
            <v:imagedata r:id="rId63" o:title="eqIdabca3a6bf1cd42079bd7f8c288bc83c3"/>
          </v:shape>
          <o:OLEObject Type="Embed" ProgID="Equation.DSMT4" ShapeID="_x0000_i1051" DrawAspect="Content" ObjectID="_1660914735" r:id="rId64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可知牵引力为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3949" w:dyaOrig="955">
          <v:shape id="_x0000_i1052" type="#_x0000_t75" alt="学科网(www.zxxk.com)--教育资源门户，提供试卷、教案、课件、论文、素材以及各类教学资源下载，还有大量而丰富的教学相关资讯！" style="width:197.5pt;height:48pt" o:ole="">
            <v:imagedata r:id="rId65" o:title="eqIddd4692a78d6942d99aa639280d560a86"/>
          </v:shape>
          <o:OLEObject Type="Embed" ProgID="Equation.DSMT4" ShapeID="_x0000_i1052" DrawAspect="Content" ObjectID="_1660914736" r:id="rId66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(2)[4]</w:t>
      </w:r>
      <w:r>
        <w:rPr>
          <w:rFonts w:ascii="宋体" w:hAnsi="宋体"/>
          <w:color w:val="000000"/>
        </w:rPr>
        <w:t>根据磁场同极相吸、异极相斥特点，列车受到的力方向向右，故图中列车在磁力作用下正在向右行驶。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</w:t>
      </w:r>
      <w:r>
        <w:rPr>
          <w:rFonts w:ascii="宋体" w:hAnsi="宋体"/>
          <w:color w:val="000000"/>
        </w:rPr>
        <w:t>要保证列车一直向前行轨道驶，线圈的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极就要不断变换，则铁轨上线圈中应通交流电，通过不断变换电流方向实现磁场方向的改变。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[6]</w:t>
      </w:r>
      <w:r>
        <w:rPr>
          <w:rFonts w:ascii="宋体" w:hAnsi="宋体"/>
          <w:color w:val="000000"/>
        </w:rPr>
        <w:t>为了节约能源，列车行驶时应对铁轨上线圈分区段供电，可仅需在列车正在通过或将要通过的一段铁轨上供电。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目前，口罩是抗击新冠疫情的重要防护用品已成为国际共识。自疫情爆发以来，我国已向世界各国捐赠和出口口罩一百多亿只，彰显了中国的大国情怀和国际担当：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普通医用口罩由内、中、外三层构成，口罩外层具有防水作用，可阻断部分病毒通过飞沫传播。戴过的口罩内层会变得潮湿，将其晾干的过程中，水发生的物态变化是_________，该过程_________热；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口罩中间层——熔喷布始终带有静电，则熔喷布属于_________（填“导体”或“绝缘体”）。当不带电的病毒靠近熔喷布外表面时，会被熔喷布_________（填“吸附”或“排斥”），使病毒不能通过熔喷布从而阻断病毒的传播。若制作熔喷布的高压设备输出的电压为</w:t>
      </w:r>
      <w:r>
        <w:rPr>
          <w:rFonts w:ascii="Times New Roman" w:eastAsia="Times New Roman" w:hAnsi="Times New Roman" w:cs="Times New Roman"/>
          <w:color w:val="000000"/>
        </w:rPr>
        <w:t>22 kV</w:t>
      </w:r>
      <w:r>
        <w:rPr>
          <w:rFonts w:ascii="宋体" w:hAnsi="宋体"/>
          <w:color w:val="000000"/>
        </w:rPr>
        <w:t>，该电压为家庭电路电压的_________倍；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在熔喷布的生产环节一一熔融挤压时，熔喷布受到的压强为</w:t>
      </w:r>
      <w:r>
        <w:rPr>
          <w:rFonts w:ascii="Times New Roman" w:eastAsia="Times New Roman" w:hAnsi="Times New Roman" w:cs="Times New Roman"/>
          <w:color w:val="000000"/>
        </w:rPr>
        <w:t>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rFonts w:ascii="宋体" w:hAnsi="宋体"/>
          <w:color w:val="000000"/>
        </w:rPr>
        <w:t>，约为_________个标准大气压。若某规格的熔喷布密度为</w:t>
      </w:r>
      <w:r>
        <w:rPr>
          <w:rFonts w:ascii="Times New Roman" w:eastAsia="Times New Roman" w:hAnsi="Times New Roman" w:cs="Times New Roman"/>
          <w:color w:val="000000"/>
        </w:rPr>
        <w:t>0.9×10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 xml:space="preserve"> 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1 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2 </w:t>
      </w:r>
      <w:r>
        <w:rPr>
          <w:rFonts w:ascii="宋体" w:hAnsi="宋体"/>
          <w:color w:val="000000"/>
        </w:rPr>
        <w:t>熔喷布的质量为</w:t>
      </w:r>
      <w:r>
        <w:rPr>
          <w:rFonts w:ascii="Times New Roman" w:eastAsia="Times New Roman" w:hAnsi="Times New Roman" w:cs="Times New Roman"/>
          <w:color w:val="000000"/>
        </w:rPr>
        <w:t>25 g</w:t>
      </w:r>
      <w:r>
        <w:rPr>
          <w:rFonts w:ascii="宋体" w:hAnsi="宋体"/>
          <w:color w:val="000000"/>
        </w:rPr>
        <w:t>，则该熔喷布的厚度为_________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（结果保留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位有效数字）。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吨该规格的熔喷布大约可以制造普通医用口罩（单层熔喷布）_________（填“</w:t>
      </w:r>
      <w:r>
        <w:rPr>
          <w:rFonts w:ascii="Times New Roman" w:eastAsia="Times New Roman" w:hAnsi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120</w:t>
      </w:r>
      <w:r>
        <w:rPr>
          <w:rFonts w:ascii="宋体" w:hAnsi="宋体"/>
          <w:color w:val="000000"/>
        </w:rPr>
        <w:t>”）万个。</w:t>
      </w:r>
    </w:p>
    <w:p w:rsidR="001F0795" w:rsidRDefault="001F0795" w:rsidP="001F0795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汽化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吸</w:t>
      </w:r>
      <w:r>
        <w:rPr>
          <w:color w:val="000000"/>
        </w:rPr>
        <w:t xml:space="preserve">    (3). </w:t>
      </w:r>
      <w:r>
        <w:rPr>
          <w:rFonts w:ascii="宋体" w:hAnsi="宋体"/>
          <w:color w:val="000000"/>
        </w:rPr>
        <w:t>绝缘体</w:t>
      </w:r>
      <w:r>
        <w:rPr>
          <w:color w:val="000000"/>
        </w:rPr>
        <w:t xml:space="preserve">    (4). </w:t>
      </w:r>
      <w:r>
        <w:rPr>
          <w:rFonts w:ascii="宋体" w:hAnsi="宋体"/>
          <w:color w:val="000000"/>
        </w:rPr>
        <w:t>吸附</w:t>
      </w:r>
      <w:r>
        <w:rPr>
          <w:color w:val="000000"/>
        </w:rPr>
        <w:t xml:space="preserve">    (5).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color w:val="000000"/>
        </w:rPr>
        <w:t xml:space="preserve">    (6).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 xml:space="preserve">    (7).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2.8×10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-5</w:t>
      </w:r>
      <w:r>
        <w:rPr>
          <w:color w:val="000000"/>
        </w:rPr>
        <w:t xml:space="preserve">    (8).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120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(1)[1][2]</w:t>
      </w:r>
      <w:r>
        <w:rPr>
          <w:rFonts w:ascii="宋体" w:hAnsi="宋体"/>
          <w:color w:val="000000"/>
        </w:rPr>
        <w:t>戴过的口罩内层会变得潮湿，将其晾干的过程中，水从液态变为气态，发生的物态变化是汽化，该过程吸热。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(2)[3]</w:t>
      </w:r>
      <w:r>
        <w:rPr>
          <w:rFonts w:ascii="宋体" w:hAnsi="宋体"/>
          <w:color w:val="000000"/>
        </w:rPr>
        <w:t>静电是一种处于静止状态的电荷，因口罩中间层——熔喷布始终带有静电，则熔喷布属于绝缘体。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[4]</w:t>
      </w:r>
      <w:r>
        <w:rPr>
          <w:rFonts w:ascii="宋体" w:hAnsi="宋体"/>
          <w:color w:val="000000"/>
        </w:rPr>
        <w:t>因带电体能吸引轻小物体，故当不带电的病毒靠近熔喷布外表面时，会被熔喷布吸附。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</w:t>
      </w:r>
      <w:r>
        <w:rPr>
          <w:rFonts w:ascii="宋体" w:hAnsi="宋体"/>
          <w:color w:val="000000"/>
        </w:rPr>
        <w:t>制作熔喷布的高压设备输出的电压为</w:t>
      </w:r>
      <w:r>
        <w:rPr>
          <w:rFonts w:ascii="Times New Roman" w:eastAsia="Times New Roman" w:hAnsi="Times New Roman" w:cs="Times New Roman"/>
          <w:color w:val="000000"/>
        </w:rPr>
        <w:t>22 kV</w:t>
      </w:r>
      <w:r>
        <w:rPr>
          <w:rFonts w:ascii="宋体" w:hAnsi="宋体"/>
          <w:color w:val="000000"/>
        </w:rPr>
        <w:t>，家庭电压为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rFonts w:ascii="宋体" w:hAnsi="宋体"/>
          <w:color w:val="000000"/>
        </w:rPr>
        <w:t>，则该电压为家庭电路电压的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倍。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(3)[6]</w:t>
      </w:r>
      <w:r>
        <w:rPr>
          <w:rFonts w:ascii="宋体" w:hAnsi="宋体"/>
          <w:color w:val="000000"/>
        </w:rPr>
        <w:t>熔喷布受到的压强为</w:t>
      </w:r>
      <w:r>
        <w:rPr>
          <w:rFonts w:ascii="Times New Roman" w:eastAsia="Times New Roman" w:hAnsi="Times New Roman" w:cs="Times New Roman"/>
          <w:color w:val="000000"/>
        </w:rPr>
        <w:t>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个标准大气压为</w:t>
      </w:r>
      <w:r>
        <w:rPr>
          <w:rFonts w:ascii="Times New Roman" w:eastAsia="Times New Roman" w:hAnsi="Times New Roman" w:cs="Times New Roman"/>
          <w:color w:val="000000"/>
        </w:rPr>
        <w:t>101kPa</w:t>
      </w:r>
      <w:r>
        <w:rPr>
          <w:rFonts w:ascii="宋体" w:hAnsi="宋体"/>
          <w:color w:val="000000"/>
        </w:rPr>
        <w:t>，即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1597" w:dyaOrig="656">
          <v:shape id="_x0000_i1053" type="#_x0000_t75" alt="学科网(www.zxxk.com)--教育资源门户，提供试卷、教案、课件、论文、素材以及各类教学资源下载，还有大量而丰富的教学相关资讯！" style="width:80pt;height:33pt" o:ole="">
            <v:imagedata r:id="rId67" o:title="eqIdd74598074a674535bb77acd7c55aa8ec"/>
          </v:shape>
          <o:OLEObject Type="Embed" ProgID="Equation.DSMT4" ShapeID="_x0000_i1053" DrawAspect="Content" ObjectID="_1660914737" r:id="rId68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则约为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个标准大气压。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[7]</w:t>
      </w:r>
      <w:r>
        <w:rPr>
          <w:rFonts w:ascii="宋体" w:hAnsi="宋体"/>
          <w:color w:val="000000"/>
        </w:rPr>
        <w:t>由题意，根据密度公式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1226" w:dyaOrig="613">
          <v:shape id="_x0000_i1054" type="#_x0000_t75" alt="学科网(www.zxxk.com)--教育资源门户，提供试卷、教案、课件、论文、素材以及各类教学资源下载，还有大量而丰富的教学相关资讯！" style="width:61.5pt;height:30.5pt" o:ole="">
            <v:imagedata r:id="rId69" o:title="eqId3804c2f64e1c46e4ae747b69c7746b51"/>
          </v:shape>
          <o:OLEObject Type="Embed" ProgID="Equation.DSMT4" ShapeID="_x0000_i1054" DrawAspect="Content" ObjectID="_1660914738" r:id="rId70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则熔喷布的厚度为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4320" w:dyaOrig="699">
          <v:shape id="_x0000_i1055" type="#_x0000_t75" alt="学科网(www.zxxk.com)--教育资源门户，提供试卷、教案、课件、论文、素材以及各类教学资源下载，还有大量而丰富的教学相关资讯！" style="width:3in;height:35pt" o:ole="">
            <v:imagedata r:id="rId71" o:title="eqId22b11919bf6f433db112ecef2d1b0030"/>
          </v:shape>
          <o:OLEObject Type="Embed" ProgID="Equation.DSMT4" ShapeID="_x0000_i1055" DrawAspect="Content" ObjectID="_1660914739" r:id="rId72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[8]1</w:t>
      </w:r>
      <w:r>
        <w:rPr>
          <w:rFonts w:ascii="宋体" w:hAnsi="宋体"/>
          <w:color w:val="000000"/>
        </w:rPr>
        <w:t>吨该规格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715" name="图片 1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单层熔喷布大约面积为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4819" w:dyaOrig="699">
          <v:shape id="_x0000_i1056" type="#_x0000_t75" alt="学科网(www.zxxk.com)--教育资源门户，提供试卷、教案、课件、论文、素材以及各类教学资源下载，还有大量而丰富的教学相关资讯！" style="width:241pt;height:35pt" o:ole="">
            <v:imagedata r:id="rId74" o:title="eqId497f5691e3d4440483612c6eb829370f"/>
          </v:shape>
          <o:OLEObject Type="Embed" ProgID="Equation.DSMT4" ShapeID="_x0000_i1056" DrawAspect="Content" ObjectID="_1660914740" r:id="rId75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而普通医用口罩长度与宽度尺寸分别约为</w:t>
      </w:r>
      <w:r>
        <w:rPr>
          <w:rFonts w:ascii="Times New Roman" w:eastAsia="Times New Roman" w:hAnsi="Times New Roman" w:cs="Times New Roman"/>
          <w:color w:val="000000"/>
        </w:rPr>
        <w:t>0.18m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0.16m</w:t>
      </w:r>
      <w:r>
        <w:rPr>
          <w:rFonts w:ascii="宋体" w:hAnsi="宋体"/>
          <w:color w:val="000000"/>
        </w:rPr>
        <w:t>，则普通医用口罩面积为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3750" w:dyaOrig="371">
          <v:shape id="_x0000_i1057" type="#_x0000_t75" alt="学科网(www.zxxk.com)--教育资源门户，提供试卷、教案、课件、论文、素材以及各类教学资源下载，还有大量而丰富的教学相关资讯！" style="width:187.5pt;height:18.5pt" o:ole="">
            <v:imagedata r:id="rId76" o:title="eqId7f010c4ba44b4a4496507f1ba277ce57"/>
          </v:shape>
          <o:OLEObject Type="Embed" ProgID="Equation.DSMT4" ShapeID="_x0000_i1057" DrawAspect="Content" ObjectID="_1660914741" r:id="rId77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则可以制造普通医用口罩数量为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3037" w:dyaOrig="713">
          <v:shape id="_x0000_i1058" type="#_x0000_t75" alt="学科网(www.zxxk.com)--教育资源门户，提供试卷、教案、课件、论文、素材以及各类教学资源下载，还有大量而丰富的教学相关资讯！" style="width:152pt;height:35.5pt" o:ole="">
            <v:imagedata r:id="rId78" o:title="eqId800168c37dc04b899b8e21b31e74a149"/>
          </v:shape>
          <o:OLEObject Type="Embed" ProgID="Equation.DSMT4" ShapeID="_x0000_i1058" DrawAspect="Content" ObjectID="_1660914742" r:id="rId79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与题中的</w:t>
      </w:r>
      <w:r>
        <w:rPr>
          <w:rFonts w:ascii="Times New Roman" w:eastAsia="Times New Roman" w:hAnsi="Times New Roman" w:cs="Times New Roman"/>
          <w:color w:val="000000"/>
        </w:rPr>
        <w:t>120</w:t>
      </w:r>
      <w:r>
        <w:rPr>
          <w:rFonts w:ascii="宋体" w:hAnsi="宋体"/>
          <w:color w:val="000000"/>
        </w:rPr>
        <w:t>万个最接近。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三、作图题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17.</w:t>
      </w:r>
      <w:r>
        <w:rPr>
          <w:rFonts w:ascii="宋体" w:hAnsi="宋体"/>
          <w:color w:val="000000"/>
        </w:rPr>
        <w:t>请在图中画出光线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rFonts w:ascii="宋体" w:hAnsi="宋体"/>
          <w:color w:val="000000"/>
        </w:rPr>
        <w:t>从空气射入水中时的反射光线和折射光线。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        ）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65200" cy="698500"/>
            <wp:effectExtent l="0" t="0" r="6350" b="6350"/>
            <wp:docPr id="1714" name="图片 17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850900" cy="641350"/>
            <wp:effectExtent l="0" t="0" r="6350" b="6350"/>
            <wp:docPr id="1713" name="图片 17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根据题意，本题考查的内容是光的反射定律和光的折射定律。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反射光线、入射光线分居法线两侧，反射角等于入射角；折射光线、入射光线分居法线两侧，当光从空气斜射入水中时，折射光线靠近法线偏折，折射角小于入射角。法线是过入射点垂直于分界面的直线，法线不是实际存在的，用虚线画出。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50900" cy="641350"/>
            <wp:effectExtent l="0" t="0" r="6350" b="6350"/>
            <wp:docPr id="1712" name="图片 17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请在图中画出动力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的力臂。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 xml:space="preserve">       </w:t>
      </w:r>
      <w:r>
        <w:rPr>
          <w:color w:val="000000"/>
        </w:rPr>
        <w:t>）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62050" cy="603250"/>
            <wp:effectExtent l="0" t="0" r="0" b="6350"/>
            <wp:docPr id="1711" name="图片 17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231900" cy="571500"/>
            <wp:effectExtent l="0" t="0" r="6350" b="0"/>
            <wp:docPr id="1710" name="图片 17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过支点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做力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作用线的垂线段，即为力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的力臂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，如图所示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31900" cy="571500"/>
            <wp:effectExtent l="0" t="0" r="6350" b="0"/>
            <wp:docPr id="1709" name="图片 17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请在图中标出静止小磁针的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极。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 xml:space="preserve">       </w:t>
      </w:r>
      <w:r>
        <w:rPr>
          <w:color w:val="000000"/>
        </w:rPr>
        <w:t>）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428750" cy="647700"/>
            <wp:effectExtent l="0" t="0" r="0" b="0"/>
            <wp:docPr id="1708" name="图片 17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403350" cy="698500"/>
            <wp:effectExtent l="0" t="0" r="6350" b="6350"/>
            <wp:docPr id="1707" name="图片 17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noProof/>
          <w:color w:val="000000"/>
        </w:rPr>
        <w:drawing>
          <wp:inline distT="0" distB="0" distL="0" distR="0">
            <wp:extent cx="1403350" cy="698500"/>
            <wp:effectExtent l="0" t="0" r="6350" b="6350"/>
            <wp:docPr id="1706" name="图片 17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如图，电源的正极在右侧，铁芯正面的电流方向向上。由右手螺旋定则可知电磁铁的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极在左侧，故右侧为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极。又因为异名磁极相互吸引，故小磁针的左端为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四、实验与探究题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如图所示，在探究凸透镜成像规律时，将焦距为</w:t>
      </w:r>
      <w:r>
        <w:rPr>
          <w:rFonts w:ascii="Times New Roman" w:eastAsia="Times New Roman" w:hAnsi="Times New Roman" w:cs="Times New Roman"/>
          <w:color w:val="000000"/>
        </w:rPr>
        <w:t>10 cm</w:t>
      </w:r>
      <w:r>
        <w:rPr>
          <w:rFonts w:ascii="宋体" w:hAnsi="宋体"/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固定在光具座上</w:t>
      </w:r>
      <w:r>
        <w:rPr>
          <w:rFonts w:ascii="Times New Roman" w:eastAsia="Times New Roman" w:hAnsi="Times New Roman" w:cs="Times New Roman"/>
          <w:color w:val="000000"/>
        </w:rPr>
        <w:t>50 cm</w:t>
      </w:r>
      <w:r>
        <w:rPr>
          <w:rFonts w:ascii="宋体" w:hAnsi="宋体"/>
          <w:color w:val="000000"/>
        </w:rPr>
        <w:t>刻线处，光屏和点燃的蜡烛位于凸透镜两侧。首先调整烛焰中心、透镜中心和光屏中心在_________高度，再将点燃的蜡烛放置在光具座上</w:t>
      </w:r>
      <w:r>
        <w:rPr>
          <w:rFonts w:ascii="Times New Roman" w:eastAsia="Times New Roman" w:hAnsi="Times New Roman" w:cs="Times New Roman"/>
          <w:color w:val="000000"/>
        </w:rPr>
        <w:t>30 cm</w:t>
      </w:r>
      <w:r>
        <w:rPr>
          <w:rFonts w:ascii="宋体" w:hAnsi="宋体"/>
          <w:color w:val="000000"/>
        </w:rPr>
        <w:t>刻线处，移动光屏到_________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刻线处，烛焰在光屏上成清晰的像，接着保持蜡烛的位置不变，将凸透镜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换成焦距为</w:t>
      </w:r>
      <w:r>
        <w:rPr>
          <w:rFonts w:ascii="Times New Roman" w:eastAsia="Times New Roman" w:hAnsi="Times New Roman" w:cs="Times New Roman"/>
          <w:color w:val="000000"/>
        </w:rPr>
        <w:t>8 cm</w:t>
      </w:r>
      <w:r>
        <w:rPr>
          <w:rFonts w:ascii="宋体" w:hAnsi="宋体"/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 xml:space="preserve"> B</w:t>
      </w:r>
      <w:r>
        <w:rPr>
          <w:rFonts w:ascii="宋体" w:hAnsi="宋体"/>
          <w:color w:val="000000"/>
        </w:rPr>
        <w:t>并保持位置不变，为使烛焰在光屏上成清晰的像，应将光屏向_________（填“左”或“右”）移动。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965450" cy="1117600"/>
            <wp:effectExtent l="0" t="0" r="6350" b="6350"/>
            <wp:docPr id="1705" name="图片 17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同一</w:t>
      </w:r>
      <w:r>
        <w:rPr>
          <w:color w:val="000000"/>
        </w:rPr>
        <w:t xml:space="preserve">    (2).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左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/>
          <w:color w:val="000000"/>
        </w:rPr>
        <w:t>首先调整烛焰中心、透镜中心和光屏中心在同一高度上。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将点燃的蜡烛放置在光具座上</w:t>
      </w:r>
      <w:r>
        <w:rPr>
          <w:rFonts w:ascii="Times New Roman" w:eastAsia="Times New Roman" w:hAnsi="Times New Roman" w:cs="Times New Roman"/>
          <w:color w:val="000000"/>
        </w:rPr>
        <w:t>30cm</w:t>
      </w:r>
      <w:r>
        <w:rPr>
          <w:rFonts w:ascii="宋体" w:hAnsi="宋体"/>
          <w:color w:val="000000"/>
        </w:rPr>
        <w:t>刻线处，此时物距为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rFonts w:ascii="宋体" w:hAnsi="宋体"/>
          <w:color w:val="000000"/>
        </w:rPr>
        <w:t>，等于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倍焦距，移动光屏到</w:t>
      </w:r>
      <w:r>
        <w:rPr>
          <w:rFonts w:ascii="Times New Roman" w:eastAsia="Times New Roman" w:hAnsi="Times New Roman" w:cs="Times New Roman"/>
          <w:color w:val="000000"/>
        </w:rPr>
        <w:t>70cm</w:t>
      </w:r>
      <w:r>
        <w:rPr>
          <w:rFonts w:ascii="宋体" w:hAnsi="宋体"/>
          <w:color w:val="000000"/>
        </w:rPr>
        <w:t>刻线处，此时像距也是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倍焦距，烛焰在光屏上成倒立等大的实像。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/>
          <w:color w:val="000000"/>
        </w:rPr>
        <w:t>保持蜡烛的位置不变，换成焦距为</w:t>
      </w:r>
      <w:r>
        <w:rPr>
          <w:rFonts w:ascii="Times New Roman" w:eastAsia="Times New Roman" w:hAnsi="Times New Roman" w:cs="Times New Roman"/>
          <w:color w:val="000000"/>
        </w:rPr>
        <w:t>8cm</w:t>
      </w:r>
      <w:r>
        <w:rPr>
          <w:rFonts w:ascii="宋体" w:hAnsi="宋体"/>
          <w:color w:val="000000"/>
        </w:rPr>
        <w:t>的凸透镜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并保持位置不变，此时物距大于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倍焦距，应将光屏向在左移动，使像距在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倍焦距和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倍焦距之间，可使烛焰在光屏上成倒立缩小的实像。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21.</w:t>
      </w:r>
      <w:r>
        <w:rPr>
          <w:rFonts w:ascii="宋体" w:hAnsi="宋体"/>
          <w:color w:val="000000"/>
        </w:rPr>
        <w:t>如图所示，小丽在“研究影响滑动摩擦力大小的因素”的实验中，用质量相等、表面粗糙程度不同的两个物块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放在水平木板上进行实验：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46200" cy="755650"/>
            <wp:effectExtent l="0" t="0" r="6350" b="6350"/>
            <wp:docPr id="1704" name="图片 17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做实验，水平向左拉动木板时，弹簧测力计的示数如图所示，则木板对物块的摩擦力大小为__________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。再用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叠放在一起做实验（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在下、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在上），弹簧测力计的示数较大，说明在接触面的粗糙程度相同时，__________越大，滑动摩擦力越大；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将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放在水平木板上进行实验，再与用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做的实验进行对比，目的是为了研究滑动摩擦力的大小与接触面的__________（填“面积大小”或“粗糙程度”）的关系；用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分别做实验时，地面对水平木板的滑动摩擦力大小__________（填“相等”或“不相等”）。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1.4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压力</w:t>
      </w:r>
      <w:r>
        <w:rPr>
          <w:color w:val="000000"/>
        </w:rPr>
        <w:t xml:space="preserve">    (3). </w:t>
      </w:r>
      <w:r>
        <w:rPr>
          <w:rFonts w:ascii="宋体" w:hAnsi="宋体"/>
          <w:color w:val="000000"/>
        </w:rPr>
        <w:t>粗糙程度</w:t>
      </w:r>
      <w:r>
        <w:rPr>
          <w:color w:val="000000"/>
        </w:rPr>
        <w:t xml:space="preserve">    (4). </w:t>
      </w:r>
      <w:r>
        <w:rPr>
          <w:rFonts w:ascii="宋体" w:hAnsi="宋体"/>
          <w:color w:val="000000"/>
        </w:rPr>
        <w:t>相等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做实验，水平向左拉动木板时，弹簧测力计的示数如图所示，每大格表示</w:t>
      </w:r>
      <w:r>
        <w:rPr>
          <w:rFonts w:ascii="Times New Roman" w:eastAsia="Times New Roman" w:hAnsi="Times New Roman" w:cs="Times New Roman"/>
          <w:color w:val="000000"/>
        </w:rPr>
        <w:t>1N</w:t>
      </w:r>
      <w:r>
        <w:rPr>
          <w:rFonts w:ascii="宋体" w:hAnsi="宋体"/>
          <w:color w:val="000000"/>
        </w:rPr>
        <w:t>，每小格表示</w:t>
      </w:r>
      <w:r>
        <w:rPr>
          <w:rFonts w:ascii="Times New Roman" w:eastAsia="Times New Roman" w:hAnsi="Times New Roman" w:cs="Times New Roman"/>
          <w:color w:val="000000"/>
        </w:rPr>
        <w:t>0.2N</w:t>
      </w:r>
      <w:r>
        <w:rPr>
          <w:rFonts w:ascii="宋体" w:hAnsi="宋体"/>
          <w:color w:val="000000"/>
        </w:rPr>
        <w:t>，指针位置在</w:t>
      </w:r>
      <w:r>
        <w:rPr>
          <w:rFonts w:ascii="Times New Roman" w:eastAsia="Times New Roman" w:hAnsi="Times New Roman" w:cs="Times New Roman"/>
          <w:color w:val="000000"/>
        </w:rPr>
        <w:t>1N</w:t>
      </w:r>
      <w:r>
        <w:rPr>
          <w:rFonts w:ascii="宋体" w:hAnsi="宋体"/>
          <w:color w:val="000000"/>
        </w:rPr>
        <w:t>刻度线以下第二小格，故则木板对物块的摩擦力大小为</w:t>
      </w:r>
      <w:r>
        <w:rPr>
          <w:rFonts w:ascii="Times New Roman" w:eastAsia="Times New Roman" w:hAnsi="Times New Roman" w:cs="Times New Roman"/>
          <w:color w:val="000000"/>
        </w:rPr>
        <w:t>1.4N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再用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叠放在一起做实验（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在下、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在上），弹簧测力计的示数较大，说明在接触面的粗糙程度相同时，压力越大，滑动摩擦力越大。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(2)[3]</w:t>
      </w:r>
      <w:r>
        <w:rPr>
          <w:rFonts w:ascii="宋体" w:hAnsi="宋体"/>
          <w:color w:val="000000"/>
        </w:rPr>
        <w:t>将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放在水平木板上进行实验，再与用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做的实验进行对比，两物体质量相同，即对接触面的压力相同，故目的是为了研究滑动摩擦力的大小与接触面的粗糙程度的关系。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[4]</w:t>
      </w:r>
      <w:r>
        <w:rPr>
          <w:rFonts w:ascii="宋体" w:hAnsi="宋体"/>
          <w:color w:val="000000"/>
        </w:rPr>
        <w:t>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分别做实验时，水平木板对地面的压力不变，与地面的接触面不变，故地面对水平木板的滑动摩擦力大小相等。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在测量小灯泡的电阻实验中，有两个规格相同的小灯泡，将其中一个小灯泡接入测量电路，通过实验得到的实验数据如下列表格所示。将另一个小灯泡的玻璃罩敲碎，把保存完好的灯丝接入测量电路，并将灯丝浸没在常温纯净水中，通过实验得到灯丝的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图像如图所示：</w:t>
      </w:r>
    </w:p>
    <w:tbl>
      <w:tblPr>
        <w:tblW w:w="7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68"/>
        <w:gridCol w:w="1037"/>
        <w:gridCol w:w="1052"/>
        <w:gridCol w:w="1037"/>
        <w:gridCol w:w="1022"/>
        <w:gridCol w:w="1022"/>
        <w:gridCol w:w="1052"/>
      </w:tblGrid>
      <w:tr w:rsidR="001F0795" w:rsidTr="00F55C29">
        <w:trPr>
          <w:trHeight w:val="66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 V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3.0</w:t>
            </w:r>
          </w:p>
        </w:tc>
      </w:tr>
      <w:tr w:rsidR="001F0795" w:rsidTr="00F55C29">
        <w:trPr>
          <w:trHeight w:val="675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 A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0.28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F0795" w:rsidRDefault="001F0795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0.30</w:t>
            </w:r>
          </w:p>
        </w:tc>
      </w:tr>
    </w:tbl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79600" cy="1708150"/>
            <wp:effectExtent l="0" t="0" r="6350" b="6350"/>
            <wp:docPr id="1703" name="图片 17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请画出测量小灯泡的电阻的电路图；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         ）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在测量灯丝的电阻时，开关闭合前，滑动变阻器的滑片应调到阻值_________（填“最大”或“最小”）处；将灯丝浸没在常温纯净水中，且每次测量时，电表指针稳定后立即读数并断开开关，目的是为了控制灯丝的_________不变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小灯泡两端的电压为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时的电阻是常温时小灯泡电阻的_______倍；某一手电筒的小灯泡与上述实验中的小灯泡相同，手电筒的开关闭合后小灯泡的电功率_______（填字母代号）。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一直增大</w:t>
      </w:r>
      <w:r>
        <w:rPr>
          <w:rFonts w:ascii="Times New Roman" w:eastAsia="Times New Roman" w:hAnsi="Times New Roman" w:cs="Times New Roman"/>
          <w:color w:val="000000"/>
        </w:rPr>
        <w:t xml:space="preserve">    B.</w:t>
      </w:r>
      <w:r>
        <w:rPr>
          <w:rFonts w:ascii="宋体" w:hAnsi="宋体"/>
          <w:color w:val="000000"/>
        </w:rPr>
        <w:t>一直减小</w:t>
      </w:r>
      <w:r>
        <w:rPr>
          <w:rFonts w:ascii="Times New Roman" w:eastAsia="Times New Roman" w:hAnsi="Times New Roman" w:cs="Times New Roman"/>
          <w:color w:val="000000"/>
        </w:rPr>
        <w:t xml:space="preserve">    C.</w:t>
      </w:r>
      <w:r>
        <w:rPr>
          <w:rFonts w:ascii="宋体" w:hAnsi="宋体"/>
          <w:color w:val="000000"/>
        </w:rPr>
        <w:t>先增大后不变</w:t>
      </w:r>
      <w:r>
        <w:rPr>
          <w:rFonts w:ascii="Times New Roman" w:eastAsia="Times New Roman" w:hAnsi="Times New Roman" w:cs="Times New Roman"/>
          <w:color w:val="000000"/>
        </w:rPr>
        <w:t xml:space="preserve">    D.</w:t>
      </w:r>
      <w:r>
        <w:rPr>
          <w:rFonts w:ascii="宋体" w:hAnsi="宋体"/>
          <w:color w:val="000000"/>
        </w:rPr>
        <w:t>先减小后不变</w:t>
      </w:r>
    </w:p>
    <w:p w:rsidR="001F0795" w:rsidRDefault="001F0795" w:rsidP="001F0795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noProof/>
          <w:color w:val="000000"/>
        </w:rPr>
        <w:drawing>
          <wp:inline distT="0" distB="0" distL="0" distR="0">
            <wp:extent cx="1028700" cy="762000"/>
            <wp:effectExtent l="0" t="0" r="0" b="0"/>
            <wp:docPr id="1702" name="图片 17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最大</w:t>
      </w:r>
      <w:r>
        <w:rPr>
          <w:color w:val="000000"/>
        </w:rPr>
        <w:t xml:space="preserve">    (3). </w:t>
      </w:r>
      <w:r>
        <w:rPr>
          <w:rFonts w:ascii="宋体" w:hAnsi="宋体"/>
          <w:color w:val="000000"/>
        </w:rPr>
        <w:t>温度</w:t>
      </w:r>
      <w:r>
        <w:rPr>
          <w:color w:val="000000"/>
        </w:rPr>
        <w:t xml:space="preserve">    (4).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color w:val="000000"/>
        </w:rPr>
        <w:t xml:space="preserve">    (5).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采用伏安法测小灯泡电阻，滑动变阻器与待测灯泡串联在电路，电压表测量小灯泡两端电压，电路图如图所示：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28700" cy="762000"/>
            <wp:effectExtent l="0" t="0" r="0" b="0"/>
            <wp:docPr id="1701" name="图片 17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/>
          <w:color w:val="000000"/>
        </w:rPr>
        <w:t>在测量灯丝的电阻时，开关闭合前，滑动变阻器的滑片应调到阻值最大处，保障实验安全。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/>
          <w:color w:val="000000"/>
        </w:rPr>
        <w:t>由于温度对灯丝电阻有较大影响，故每次测量时，电表指针稳定后立即读数并断开开关，目的是为了控制灯丝的温度不变。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(3)[4]</w:t>
      </w:r>
      <w:r>
        <w:rPr>
          <w:rFonts w:ascii="宋体" w:hAnsi="宋体"/>
          <w:color w:val="000000"/>
        </w:rPr>
        <w:t>根据灯丝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700" name="图片 1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图像可知，常温时小灯泡电阻为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2067" w:dyaOrig="613">
          <v:shape id="_x0000_i1059" type="#_x0000_t75" alt="学科网(www.zxxk.com)--教育资源门户，提供试卷、教案、课件、论文、素材以及各类教学资源下载，还有大量而丰富的教学相关资讯！" style="width:103.5pt;height:30.5pt" o:ole="">
            <v:imagedata r:id="rId91" o:title="eqId3ec14cf4eca14e0682f84d1ca74544c9"/>
          </v:shape>
          <o:OLEObject Type="Embed" ProgID="Equation.DSMT4" ShapeID="_x0000_i1059" DrawAspect="Content" ObjectID="_1660914743" r:id="rId92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而由表中数据可知，小灯泡两端的电压为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时的电阻是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Symbol" w:eastAsia="Symbol" w:hAnsi="Symbol" w:cs="Symbol"/>
          <w:color w:val="000000"/>
        </w:rPr>
        <w:sym w:font="Symbol" w:char="F057"/>
      </w:r>
      <w:r>
        <w:rPr>
          <w:rFonts w:ascii="宋体" w:hAnsi="宋体"/>
          <w:color w:val="000000"/>
        </w:rPr>
        <w:t>，故是常温时小灯泡电阻的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倍。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[5]</w:t>
      </w:r>
      <w:r>
        <w:rPr>
          <w:rFonts w:ascii="宋体" w:hAnsi="宋体"/>
          <w:color w:val="000000"/>
        </w:rPr>
        <w:t>由图表可知，若某一手电筒的小灯泡与上述实验中的小灯泡相同，手电筒的开关闭合后小灯泡的电功率先增大，之后再保持不变。故选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如图所示的电路中，电源电压为</w:t>
      </w:r>
      <w:r>
        <w:rPr>
          <w:rFonts w:ascii="Times New Roman" w:eastAsia="Times New Roman" w:hAnsi="Times New Roman" w:cs="Times New Roman"/>
          <w:color w:val="000000"/>
        </w:rPr>
        <w:t>6 V</w:t>
      </w:r>
      <w:r>
        <w:rPr>
          <w:rFonts w:ascii="宋体" w:hAnsi="宋体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后，通过电阻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的电流为</w:t>
      </w:r>
      <w:r>
        <w:rPr>
          <w:rFonts w:ascii="Times New Roman" w:eastAsia="Times New Roman" w:hAnsi="Times New Roman" w:cs="Times New Roman"/>
          <w:color w:val="000000"/>
        </w:rPr>
        <w:t>1 A</w:t>
      </w:r>
      <w:r>
        <w:rPr>
          <w:rFonts w:ascii="宋体" w:hAnsi="宋体"/>
          <w:color w:val="000000"/>
        </w:rPr>
        <w:t>，通过电阻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的电流为</w:t>
      </w:r>
      <w:r>
        <w:rPr>
          <w:rFonts w:ascii="Times New Roman" w:eastAsia="Times New Roman" w:hAnsi="Times New Roman" w:cs="Times New Roman"/>
          <w:color w:val="000000"/>
        </w:rPr>
        <w:t>2 A</w:t>
      </w:r>
      <w:r>
        <w:rPr>
          <w:rFonts w:ascii="宋体" w:hAnsi="宋体"/>
          <w:color w:val="000000"/>
        </w:rPr>
        <w:t>。求：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70000" cy="1155700"/>
            <wp:effectExtent l="0" t="0" r="6350" b="6350"/>
            <wp:docPr id="1699" name="图片 16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通过电流表的电流；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电路的总电阻；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整个电路在</w:t>
      </w:r>
      <w:r>
        <w:rPr>
          <w:rFonts w:ascii="Times New Roman" w:eastAsia="Times New Roman" w:hAnsi="Times New Roman" w:cs="Times New Roman"/>
          <w:color w:val="000000"/>
        </w:rPr>
        <w:t>10 s</w:t>
      </w:r>
      <w:r>
        <w:rPr>
          <w:rFonts w:ascii="宋体" w:hAnsi="宋体"/>
          <w:color w:val="000000"/>
        </w:rPr>
        <w:t>内产生的热量。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 3 A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 2 Ω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 180 J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两个电阻并联，电流表测量是并联电路干路的电流，其大小为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2562" w:dyaOrig="368">
          <v:shape id="_x0000_i1060" type="#_x0000_t75" alt="学科网(www.zxxk.com)--教育资源门户，提供试卷、教案、课件、论文、素材以及各类教学资源下载，还有大量而丰富的教学相关资讯！" style="width:128pt;height:18.5pt" o:ole="">
            <v:imagedata r:id="rId94" o:title="eqId889db97ff0d64bd98b1a0b92492b6d23"/>
          </v:shape>
          <o:OLEObject Type="Embed" ProgID="Equation.DSMT4" ShapeID="_x0000_i1060" DrawAspect="Content" ObjectID="_1660914744" r:id="rId95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电路的总电阻为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1825" w:dyaOrig="620">
          <v:shape id="_x0000_i1061" type="#_x0000_t75" alt="学科网(www.zxxk.com)--教育资源门户，提供试卷、教案、课件、论文、素材以及各类教学资源下载，还有大量而丰富的教学相关资讯！" style="width:91.5pt;height:31pt" o:ole="">
            <v:imagedata r:id="rId96" o:title="eqIdf43ecd1d75f7472eb4b0ed1aa1a63c6e"/>
          </v:shape>
          <o:OLEObject Type="Embed" ProgID="Equation.DSMT4" ShapeID="_x0000_i1061" DrawAspect="Content" ObjectID="_1660914745" r:id="rId97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整个电路在</w:t>
      </w:r>
      <w:r>
        <w:rPr>
          <w:rFonts w:ascii="Times New Roman" w:eastAsia="Times New Roman" w:hAnsi="Times New Roman" w:cs="Times New Roman"/>
          <w:color w:val="000000"/>
        </w:rPr>
        <w:t>10s</w:t>
      </w:r>
      <w:r>
        <w:rPr>
          <w:rFonts w:ascii="宋体" w:hAnsi="宋体"/>
          <w:color w:val="000000"/>
        </w:rPr>
        <w:t>内产生的热量为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3433" w:dyaOrig="318">
          <v:shape id="_x0000_i1062" type="#_x0000_t75" alt="学科网(www.zxxk.com)--教育资源门户，提供试卷、教案、课件、论文、素材以及各类教学资源下载，还有大量而丰富的教学相关资讯！" style="width:171.5pt;height:16pt" o:ole="">
            <v:imagedata r:id="rId98" o:title="eqId0356e0e23c4242cabb47656de3108b67"/>
          </v:shape>
          <o:OLEObject Type="Embed" ProgID="Equation.DSMT4" ShapeID="_x0000_i1062" DrawAspect="Content" ObjectID="_1660914746" r:id="rId99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通过电流表的电流为</w:t>
      </w:r>
      <w:r>
        <w:rPr>
          <w:rFonts w:ascii="Times New Roman" w:eastAsia="Times New Roman" w:hAnsi="Times New Roman" w:cs="Times New Roman"/>
          <w:color w:val="000000"/>
        </w:rPr>
        <w:t>3A</w:t>
      </w:r>
      <w:r>
        <w:rPr>
          <w:rFonts w:ascii="宋体" w:hAnsi="宋体"/>
          <w:color w:val="000000"/>
        </w:rPr>
        <w:t>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电路的总电阻为2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整个电路在</w:t>
      </w:r>
      <w:r>
        <w:rPr>
          <w:rFonts w:ascii="Times New Roman" w:eastAsia="Times New Roman" w:hAnsi="Times New Roman" w:cs="Times New Roman"/>
          <w:color w:val="000000"/>
        </w:rPr>
        <w:t>10 s</w:t>
      </w:r>
      <w:r>
        <w:rPr>
          <w:rFonts w:ascii="宋体" w:hAnsi="宋体"/>
          <w:color w:val="000000"/>
        </w:rPr>
        <w:t>内产生的热量为180J。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/>
          <w:color w:val="000000"/>
        </w:rPr>
        <w:t>如图所示，一平底、平口的圆柱形青花瓷笔筒放在水平桌面上，笔筒高度为</w:t>
      </w:r>
      <w:r>
        <w:rPr>
          <w:rFonts w:ascii="Times New Roman" w:eastAsia="Times New Roman" w:hAnsi="Times New Roman" w:cs="Times New Roman"/>
          <w:color w:val="000000"/>
        </w:rPr>
        <w:t>0.11 m</w:t>
      </w:r>
      <w:r>
        <w:rPr>
          <w:rFonts w:ascii="宋体" w:hAnsi="宋体"/>
          <w:color w:val="000000"/>
        </w:rPr>
        <w:t>，筒内深度为</w:t>
      </w:r>
      <w:r>
        <w:rPr>
          <w:rFonts w:ascii="Times New Roman" w:eastAsia="Times New Roman" w:hAnsi="Times New Roman" w:cs="Times New Roman"/>
          <w:color w:val="000000"/>
        </w:rPr>
        <w:t>0.10 m</w:t>
      </w:r>
      <w:r>
        <w:rPr>
          <w:rFonts w:ascii="宋体" w:hAnsi="宋体"/>
          <w:color w:val="000000"/>
        </w:rPr>
        <w:t>。笔筒开口向上放置时，笔筒对桌面产生的压强为</w:t>
      </w:r>
      <w:r>
        <w:rPr>
          <w:rFonts w:ascii="Times New Roman" w:eastAsia="Times New Roman" w:hAnsi="Times New Roman" w:cs="Times New Roman"/>
          <w:color w:val="000000"/>
        </w:rPr>
        <w:t>8.1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rFonts w:ascii="宋体" w:hAnsi="宋体"/>
          <w:color w:val="000000"/>
        </w:rPr>
        <w:t>；笔筒开口</w:t>
      </w:r>
      <w:r>
        <w:rPr>
          <w:rFonts w:ascii="宋体" w:hAnsi="宋体"/>
          <w:color w:val="000000"/>
        </w:rPr>
        <w:lastRenderedPageBreak/>
        <w:t>向下放置时筒对桌面产生的压强为</w:t>
      </w:r>
      <w:r>
        <w:rPr>
          <w:rFonts w:ascii="Times New Roman" w:eastAsia="Times New Roman" w:hAnsi="Times New Roman" w:cs="Times New Roman"/>
          <w:color w:val="000000"/>
        </w:rPr>
        <w:t>4.05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rFonts w:ascii="宋体" w:hAnsi="宋体"/>
          <w:color w:val="000000"/>
        </w:rPr>
        <w:t>。求：</w:t>
      </w:r>
    </w:p>
    <w:p w:rsidR="001F0795" w:rsidRDefault="001F0795" w:rsidP="001F0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43000" cy="1498600"/>
            <wp:effectExtent l="0" t="0" r="0" b="6350"/>
            <wp:docPr id="1698" name="图片 16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笔筒内注满水时，水对笔筒底部产生的压强；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笔筒开口向上和开口向下放置时，笔筒与桌面的接触面积之比；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青花瓷笔筒材质的密度。</w:t>
      </w:r>
    </w:p>
    <w:p w:rsidR="001F0795" w:rsidRDefault="001F0795" w:rsidP="001F0795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 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 5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 2.7×10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</w:p>
    <w:p w:rsidR="001F0795" w:rsidRDefault="001F0795" w:rsidP="001F0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F0795" w:rsidRDefault="001F0795" w:rsidP="001F079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因为笔筒中水的深度为</w:t>
      </w:r>
      <w:r>
        <w:rPr>
          <w:rFonts w:ascii="Times New Roman" w:eastAsia="Times New Roman" w:hAnsi="Times New Roman" w:cs="Times New Roman"/>
          <w:color w:val="000000"/>
        </w:rPr>
        <w:t>0.1m</w:t>
      </w:r>
      <w:r>
        <w:rPr>
          <w:rFonts w:ascii="宋体" w:hAnsi="宋体"/>
          <w:color w:val="000000"/>
        </w:rPr>
        <w:t>，故加强为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4820" w:dyaOrig="400">
          <v:shape id="_x0000_i1063" type="#_x0000_t75" alt="学科网(www.zxxk.com)--教育资源门户，提供试卷、教案、课件、论文、素材以及各类教学资源下载，还有大量而丰富的教学相关资讯！" style="width:241pt;height:20pt" o:ole="">
            <v:imagedata r:id="rId101" o:title="eqIda376704c92134fe3854c1a8853e71594"/>
          </v:shape>
          <o:OLEObject Type="Embed" ProgID="Equation.DSMT4" ShapeID="_x0000_i1063" DrawAspect="Content" ObjectID="_1660914747" r:id="rId102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由题知，两次压力相等，都等于笔筒的重力，故有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2375" w:dyaOrig="376">
          <v:shape id="_x0000_i1064" type="#_x0000_t75" alt="学科网(www.zxxk.com)--教育资源门户，提供试卷、教案、课件、论文、素材以及各类教学资源下载，还有大量而丰富的教学相关资讯！" style="width:119pt;height:19pt" o:ole="">
            <v:imagedata r:id="rId103" o:title="eqIdcd4ac6a87b294f2e9a5d1195abef83c6"/>
          </v:shape>
          <o:OLEObject Type="Embed" ProgID="Equation.DSMT4" ShapeID="_x0000_i1064" DrawAspect="Content" ObjectID="_1660914748" r:id="rId104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3600" w:dyaOrig="398">
          <v:shape id="_x0000_i1065" type="#_x0000_t75" alt="学科网(www.zxxk.com)--教育资源门户，提供试卷、教案、课件、论文、素材以及各类教学资源下载，还有大量而丰富的教学相关资讯！" style="width:180pt;height:20pt" o:ole="">
            <v:imagedata r:id="rId105" o:title="eqId196ee18530bf4e2c96afba01045ea090"/>
          </v:shape>
          <o:OLEObject Type="Embed" ProgID="Equation.DSMT4" ShapeID="_x0000_i1065" DrawAspect="Content" ObjectID="_1660914749" r:id="rId106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解得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1440" w:dyaOrig="376">
          <v:shape id="_x0000_i1066" type="#_x0000_t75" alt="学科网(www.zxxk.com)--教育资源门户，提供试卷、教案、课件、论文、素材以及各类教学资源下载，还有大量而丰富的教学相关资讯！" style="width:1in;height:19pt" o:ole="">
            <v:imagedata r:id="rId107" o:title="eqId00476d29431a45f0b90718676c64969f"/>
          </v:shape>
          <o:OLEObject Type="Embed" ProgID="Equation.DSMT4" ShapeID="_x0000_i1066" DrawAspect="Content" ObjectID="_1660914750" r:id="rId108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笔筒的质量为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1838" w:dyaOrig="677">
          <v:shape id="_x0000_i1067" type="#_x0000_t75" alt="学科网(www.zxxk.com)--教育资源门户，提供试卷、教案、课件、论文、素材以及各类教学资源下载，还有大量而丰富的教学相关资讯！" style="width:92pt;height:34pt" o:ole="">
            <v:imagedata r:id="rId109" o:title="eqIdbadb5b99c2544106acf1140eeadfcd36"/>
          </v:shape>
          <o:OLEObject Type="Embed" ProgID="Equation.DSMT4" ShapeID="_x0000_i1067" DrawAspect="Content" ObjectID="_1660914751" r:id="rId110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体积为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5115" w:dyaOrig="623">
          <v:shape id="_x0000_i1068" type="#_x0000_t75" alt="学科网(www.zxxk.com)--教育资源门户，提供试卷、教案、课件、论文、素材以及各类教学资源下载，还有大量而丰富的教学相关资讯！" style="width:256pt;height:31pt" o:ole="">
            <v:imagedata r:id="rId111" o:title="eqIde2cadb21c84c46919a1aad05349366ac"/>
          </v:shape>
          <o:OLEObject Type="Embed" ProgID="Equation.DSMT4" ShapeID="_x0000_i1068" DrawAspect="Content" ObjectID="_1660914752" r:id="rId112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密度为</w:t>
      </w:r>
    </w:p>
    <w:p w:rsidR="001F0795" w:rsidRDefault="001F0795" w:rsidP="001F0795">
      <w:pPr>
        <w:spacing w:line="360" w:lineRule="auto"/>
        <w:jc w:val="center"/>
        <w:textAlignment w:val="center"/>
        <w:rPr>
          <w:color w:val="000000"/>
        </w:rPr>
      </w:pPr>
      <w:r>
        <w:object w:dxaOrig="8288" w:dyaOrig="1343">
          <v:shape id="_x0000_i1069" type="#_x0000_t75" alt="学科网(www.zxxk.com)--教育资源门户，提供试卷、教案、课件、论文、素材以及各类教学资源下载，还有大量而丰富的教学相关资讯！" style="width:414.5pt;height:67pt" o:ole="">
            <v:imagedata r:id="rId113" o:title="eqId9a0925e8257a4282af05321e01dd4846"/>
          </v:shape>
          <o:OLEObject Type="Embed" ProgID="Equation.DSMT4" ShapeID="_x0000_i1069" DrawAspect="Content" ObjectID="_1660914753" r:id="rId114"/>
        </w:objec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水对笔筒底部产生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697" name="图片 1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6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压强为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笔筒与桌面的接触面积之比为</w:t>
      </w:r>
      <w:r>
        <w:rPr>
          <w:rFonts w:ascii="Times New Roman" w:eastAsia="Times New Roman" w:hAnsi="Times New Roman" w:cs="Times New Roman"/>
          <w:color w:val="000000"/>
        </w:rPr>
        <w:t>5:1</w:t>
      </w:r>
      <w:r>
        <w:rPr>
          <w:rFonts w:ascii="宋体" w:hAnsi="宋体"/>
          <w:color w:val="000000"/>
        </w:rPr>
        <w:t>；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青花瓷笔筒材料的密度为</w:t>
      </w:r>
      <w:r>
        <w:rPr>
          <w:rFonts w:ascii="Times New Roman" w:eastAsia="Times New Roman" w:hAnsi="Times New Roman" w:cs="Times New Roman"/>
          <w:color w:val="000000"/>
        </w:rPr>
        <w:t>2.7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</w:t>
      </w:r>
    </w:p>
    <w:p w:rsidR="001F0795" w:rsidRDefault="001F0795" w:rsidP="001F07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1F0795" w:rsidRPr="001F0795" w:rsidRDefault="001F0795" w:rsidP="00F05100">
      <w:pPr>
        <w:spacing w:line="360" w:lineRule="auto"/>
        <w:jc w:val="center"/>
        <w:textAlignment w:val="center"/>
        <w:rPr>
          <w:rFonts w:ascii="宋体" w:hAnsi="宋体" w:hint="eastAsia"/>
          <w:b/>
          <w:noProof/>
          <w:color w:val="00B0F0"/>
          <w:sz w:val="32"/>
        </w:rPr>
      </w:pPr>
    </w:p>
    <w:sectPr w:rsidR="001F0795" w:rsidRPr="001F0795">
      <w:headerReference w:type="default" r:id="rId1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CF2" w:rsidRDefault="00992CF2" w:rsidP="00803935">
      <w:pPr>
        <w:rPr>
          <w:rFonts w:hint="eastAsia"/>
        </w:rPr>
      </w:pPr>
      <w:r>
        <w:separator/>
      </w:r>
    </w:p>
  </w:endnote>
  <w:endnote w:type="continuationSeparator" w:id="0">
    <w:p w:rsidR="00992CF2" w:rsidRDefault="00992CF2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'Times New Roman'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CF2" w:rsidRDefault="00992CF2" w:rsidP="00803935">
      <w:pPr>
        <w:rPr>
          <w:rFonts w:hint="eastAsia"/>
        </w:rPr>
      </w:pPr>
      <w:r>
        <w:separator/>
      </w:r>
    </w:p>
  </w:footnote>
  <w:footnote w:type="continuationSeparator" w:id="0">
    <w:p w:rsidR="00992CF2" w:rsidRDefault="00992CF2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26E21"/>
    <w:rsid w:val="00054E39"/>
    <w:rsid w:val="00057A38"/>
    <w:rsid w:val="00057C45"/>
    <w:rsid w:val="000610F4"/>
    <w:rsid w:val="000C17DA"/>
    <w:rsid w:val="000D1B08"/>
    <w:rsid w:val="000D77BA"/>
    <w:rsid w:val="000F413A"/>
    <w:rsid w:val="001220C7"/>
    <w:rsid w:val="001247EE"/>
    <w:rsid w:val="0014509D"/>
    <w:rsid w:val="00161A9A"/>
    <w:rsid w:val="00172CB2"/>
    <w:rsid w:val="00183D90"/>
    <w:rsid w:val="001D0456"/>
    <w:rsid w:val="001D19F8"/>
    <w:rsid w:val="001F0795"/>
    <w:rsid w:val="001F68D3"/>
    <w:rsid w:val="0025729A"/>
    <w:rsid w:val="00280225"/>
    <w:rsid w:val="002C6DF7"/>
    <w:rsid w:val="002D1377"/>
    <w:rsid w:val="002E2554"/>
    <w:rsid w:val="002F7CD1"/>
    <w:rsid w:val="0030536C"/>
    <w:rsid w:val="003360B7"/>
    <w:rsid w:val="003367D7"/>
    <w:rsid w:val="00351633"/>
    <w:rsid w:val="00355348"/>
    <w:rsid w:val="0035554B"/>
    <w:rsid w:val="00384C09"/>
    <w:rsid w:val="003855BA"/>
    <w:rsid w:val="003A58EA"/>
    <w:rsid w:val="003B00F9"/>
    <w:rsid w:val="003C3539"/>
    <w:rsid w:val="00454712"/>
    <w:rsid w:val="00496524"/>
    <w:rsid w:val="004B773B"/>
    <w:rsid w:val="004D2AA1"/>
    <w:rsid w:val="005419D0"/>
    <w:rsid w:val="005B4ABF"/>
    <w:rsid w:val="005D6284"/>
    <w:rsid w:val="005E322E"/>
    <w:rsid w:val="005E7DC5"/>
    <w:rsid w:val="006007FD"/>
    <w:rsid w:val="006C49C7"/>
    <w:rsid w:val="006F5D20"/>
    <w:rsid w:val="00710E16"/>
    <w:rsid w:val="0071254E"/>
    <w:rsid w:val="007169A5"/>
    <w:rsid w:val="00717C02"/>
    <w:rsid w:val="00732FD6"/>
    <w:rsid w:val="00736CB0"/>
    <w:rsid w:val="007951DA"/>
    <w:rsid w:val="007A30C9"/>
    <w:rsid w:val="007A7AC0"/>
    <w:rsid w:val="00803935"/>
    <w:rsid w:val="00807D7E"/>
    <w:rsid w:val="00822BD3"/>
    <w:rsid w:val="00844D8A"/>
    <w:rsid w:val="00853B0F"/>
    <w:rsid w:val="008577FA"/>
    <w:rsid w:val="00886D24"/>
    <w:rsid w:val="008E172F"/>
    <w:rsid w:val="00905D5A"/>
    <w:rsid w:val="00976AFA"/>
    <w:rsid w:val="00985572"/>
    <w:rsid w:val="00992CF2"/>
    <w:rsid w:val="009B0B8D"/>
    <w:rsid w:val="00A10AC1"/>
    <w:rsid w:val="00A505B4"/>
    <w:rsid w:val="00A6401D"/>
    <w:rsid w:val="00A81C8B"/>
    <w:rsid w:val="00AA6469"/>
    <w:rsid w:val="00AB0960"/>
    <w:rsid w:val="00AF4CFC"/>
    <w:rsid w:val="00B633C5"/>
    <w:rsid w:val="00B65650"/>
    <w:rsid w:val="00B870A2"/>
    <w:rsid w:val="00BD0796"/>
    <w:rsid w:val="00BF54BA"/>
    <w:rsid w:val="00C00AAE"/>
    <w:rsid w:val="00C524E1"/>
    <w:rsid w:val="00C57116"/>
    <w:rsid w:val="00C95ADB"/>
    <w:rsid w:val="00CB1137"/>
    <w:rsid w:val="00CC2A35"/>
    <w:rsid w:val="00CD3CFB"/>
    <w:rsid w:val="00CF1438"/>
    <w:rsid w:val="00CF2AFF"/>
    <w:rsid w:val="00D558BA"/>
    <w:rsid w:val="00D7698F"/>
    <w:rsid w:val="00D76F30"/>
    <w:rsid w:val="00DC1210"/>
    <w:rsid w:val="00DE20CC"/>
    <w:rsid w:val="00E04D22"/>
    <w:rsid w:val="00E1331D"/>
    <w:rsid w:val="00E17C9F"/>
    <w:rsid w:val="00E3447C"/>
    <w:rsid w:val="00E515D6"/>
    <w:rsid w:val="00E84735"/>
    <w:rsid w:val="00EA6D25"/>
    <w:rsid w:val="00EC0DE6"/>
    <w:rsid w:val="00F05100"/>
    <w:rsid w:val="00F66CAD"/>
    <w:rsid w:val="00F66E1C"/>
    <w:rsid w:val="00F72D57"/>
    <w:rsid w:val="00F75E32"/>
    <w:rsid w:val="00F907E8"/>
    <w:rsid w:val="00FD3DC7"/>
    <w:rsid w:val="00FF0CC2"/>
    <w:rsid w:val="00FF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theme" Target="theme/theme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9.bin"/><Relationship Id="rId84" Type="http://schemas.openxmlformats.org/officeDocument/2006/relationships/image" Target="media/image42.png"/><Relationship Id="rId89" Type="http://schemas.openxmlformats.org/officeDocument/2006/relationships/image" Target="media/image47.png"/><Relationship Id="rId112" Type="http://schemas.openxmlformats.org/officeDocument/2006/relationships/oleObject" Target="embeddings/oleObject44.bin"/><Relationship Id="rId16" Type="http://schemas.openxmlformats.org/officeDocument/2006/relationships/image" Target="media/image5.wmf"/><Relationship Id="rId107" Type="http://schemas.openxmlformats.org/officeDocument/2006/relationships/image" Target="media/image58.wmf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oleObject" Target="embeddings/oleObject28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4.bin"/><Relationship Id="rId87" Type="http://schemas.openxmlformats.org/officeDocument/2006/relationships/image" Target="media/image45.png"/><Relationship Id="rId102" Type="http://schemas.openxmlformats.org/officeDocument/2006/relationships/oleObject" Target="embeddings/oleObject39.bin"/><Relationship Id="rId110" Type="http://schemas.openxmlformats.org/officeDocument/2006/relationships/oleObject" Target="embeddings/oleObject43.bin"/><Relationship Id="rId115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0.png"/><Relationship Id="rId90" Type="http://schemas.openxmlformats.org/officeDocument/2006/relationships/image" Target="media/image48.png"/><Relationship Id="rId95" Type="http://schemas.openxmlformats.org/officeDocument/2006/relationships/oleObject" Target="embeddings/oleObject36.bin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5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54.png"/><Relationship Id="rId105" Type="http://schemas.openxmlformats.org/officeDocument/2006/relationships/image" Target="media/image57.wmf"/><Relationship Id="rId113" Type="http://schemas.openxmlformats.org/officeDocument/2006/relationships/image" Target="media/image61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80" Type="http://schemas.openxmlformats.org/officeDocument/2006/relationships/image" Target="media/image38.png"/><Relationship Id="rId85" Type="http://schemas.openxmlformats.org/officeDocument/2006/relationships/image" Target="media/image43.png"/><Relationship Id="rId93" Type="http://schemas.openxmlformats.org/officeDocument/2006/relationships/image" Target="media/image50.png"/><Relationship Id="rId98" Type="http://schemas.openxmlformats.org/officeDocument/2006/relationships/image" Target="media/image53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image" Target="media/image31.wmf"/><Relationship Id="rId103" Type="http://schemas.openxmlformats.org/officeDocument/2006/relationships/image" Target="media/image56.wmf"/><Relationship Id="rId108" Type="http://schemas.openxmlformats.org/officeDocument/2006/relationships/oleObject" Target="embeddings/oleObject42.bin"/><Relationship Id="rId116" Type="http://schemas.openxmlformats.org/officeDocument/2006/relationships/fontTable" Target="fontTable.xml"/><Relationship Id="rId20" Type="http://schemas.openxmlformats.org/officeDocument/2006/relationships/image" Target="media/image7.png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image" Target="media/image28.png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2.bin"/><Relationship Id="rId83" Type="http://schemas.openxmlformats.org/officeDocument/2006/relationships/image" Target="media/image41.png"/><Relationship Id="rId88" Type="http://schemas.openxmlformats.org/officeDocument/2006/relationships/image" Target="media/image46.png"/><Relationship Id="rId91" Type="http://schemas.openxmlformats.org/officeDocument/2006/relationships/image" Target="media/image49.wmf"/><Relationship Id="rId96" Type="http://schemas.openxmlformats.org/officeDocument/2006/relationships/image" Target="media/image52.wmf"/><Relationship Id="rId111" Type="http://schemas.openxmlformats.org/officeDocument/2006/relationships/image" Target="media/image6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png"/><Relationship Id="rId49" Type="http://schemas.openxmlformats.org/officeDocument/2006/relationships/image" Target="media/image21.png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1.bin"/><Relationship Id="rId114" Type="http://schemas.openxmlformats.org/officeDocument/2006/relationships/oleObject" Target="embeddings/oleObject4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image" Target="media/image37.wmf"/><Relationship Id="rId81" Type="http://schemas.openxmlformats.org/officeDocument/2006/relationships/image" Target="media/image39.png"/><Relationship Id="rId86" Type="http://schemas.openxmlformats.org/officeDocument/2006/relationships/image" Target="media/image44.png"/><Relationship Id="rId94" Type="http://schemas.openxmlformats.org/officeDocument/2006/relationships/image" Target="media/image51.wmf"/><Relationship Id="rId99" Type="http://schemas.openxmlformats.org/officeDocument/2006/relationships/oleObject" Target="embeddings/oleObject38.bin"/><Relationship Id="rId101" Type="http://schemas.openxmlformats.org/officeDocument/2006/relationships/image" Target="media/image55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9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37.bin"/><Relationship Id="rId104" Type="http://schemas.openxmlformats.org/officeDocument/2006/relationships/oleObject" Target="embeddings/oleObject40.bin"/><Relationship Id="rId7" Type="http://schemas.openxmlformats.org/officeDocument/2006/relationships/footnotes" Target="foot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3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45ECA-69C8-4800-AF85-333CE9B4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1597</Words>
  <Characters>9105</Characters>
  <Application>Microsoft Office Word</Application>
  <DocSecurity>0</DocSecurity>
  <Lines>75</Lines>
  <Paragraphs>21</Paragraphs>
  <ScaleCrop>false</ScaleCrop>
  <Company>China</Company>
  <LinksUpToDate>false</LinksUpToDate>
  <CharactersWithSpaces>10681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2020-09-06T08:11:00Z</dcterms:created>
  <dcterms:modified xsi:type="dcterms:W3CDTF">2020-09-06T08:11:00Z</dcterms:modified>
</cp:coreProperties>
</file>