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536C" w:rsidRPr="0030536C" w:rsidRDefault="0030536C" w:rsidP="0030536C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bookmarkStart w:id="0" w:name="_GoBack"/>
      <w:r w:rsidRPr="0030536C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0CD068AD" wp14:editId="324C6674">
            <wp:simplePos x="0" y="0"/>
            <wp:positionH relativeFrom="page">
              <wp:posOffset>11442700</wp:posOffset>
            </wp:positionH>
            <wp:positionV relativeFrom="topMargin">
              <wp:posOffset>12179300</wp:posOffset>
            </wp:positionV>
            <wp:extent cx="381000" cy="444500"/>
            <wp:effectExtent l="0" t="0" r="0" b="0"/>
            <wp:wrapNone/>
            <wp:docPr id="1380" name="图片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536C">
        <w:rPr>
          <w:rFonts w:ascii="宋体" w:hAnsi="宋体"/>
          <w:b/>
          <w:color w:val="00B0F0"/>
          <w:sz w:val="32"/>
        </w:rPr>
        <w:t>南充市二</w:t>
      </w:r>
      <w:r w:rsidRPr="0030536C">
        <w:rPr>
          <w:rFonts w:ascii="Times New Roman" w:eastAsia="Times New Roman" w:hAnsi="Times New Roman" w:cs="Times New Roman"/>
          <w:b/>
          <w:color w:val="00B0F0"/>
          <w:sz w:val="32"/>
        </w:rPr>
        <w:t>0</w:t>
      </w:r>
      <w:r w:rsidRPr="0030536C">
        <w:rPr>
          <w:rFonts w:ascii="宋体" w:hAnsi="宋体"/>
          <w:b/>
          <w:color w:val="00B0F0"/>
          <w:sz w:val="32"/>
        </w:rPr>
        <w:t>二</w:t>
      </w:r>
      <w:r w:rsidRPr="0030536C">
        <w:rPr>
          <w:rFonts w:ascii="Times New Roman" w:eastAsia="Times New Roman" w:hAnsi="Times New Roman" w:cs="Times New Roman"/>
          <w:b/>
          <w:color w:val="00B0F0"/>
          <w:sz w:val="32"/>
        </w:rPr>
        <w:t>0</w:t>
      </w:r>
      <w:r w:rsidRPr="0030536C">
        <w:rPr>
          <w:rFonts w:ascii="宋体" w:hAnsi="宋体"/>
          <w:b/>
          <w:color w:val="00B0F0"/>
          <w:sz w:val="32"/>
        </w:rPr>
        <w:t>年初中学业水平考试</w:t>
      </w:r>
    </w:p>
    <w:p w:rsidR="0030536C" w:rsidRPr="0030536C" w:rsidRDefault="0030536C" w:rsidP="0030536C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30536C">
        <w:rPr>
          <w:rFonts w:ascii="宋体" w:hAnsi="宋体"/>
          <w:b/>
          <w:color w:val="00B0F0"/>
          <w:sz w:val="32"/>
        </w:rPr>
        <w:t>理科综合试卷</w:t>
      </w:r>
    </w:p>
    <w:bookmarkEnd w:id="0"/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说明：</w:t>
      </w: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理科综合试卷包括物理、化学两部分，满分</w:t>
      </w:r>
      <w:r>
        <w:rPr>
          <w:rFonts w:ascii="Times New Roman" w:eastAsia="Times New Roman" w:hAnsi="Times New Roman" w:cs="Times New Roman"/>
          <w:b/>
          <w:sz w:val="24"/>
        </w:rPr>
        <w:t>200</w:t>
      </w:r>
      <w:r>
        <w:rPr>
          <w:rFonts w:ascii="宋体" w:hAnsi="宋体"/>
          <w:b/>
          <w:sz w:val="24"/>
        </w:rPr>
        <w:t>分。其中物理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按</w:t>
      </w:r>
      <w:r>
        <w:rPr>
          <w:rFonts w:ascii="Times New Roman" w:eastAsia="Times New Roman" w:hAnsi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分折合计入总成绩</w:t>
      </w:r>
      <w:r>
        <w:rPr>
          <w:rFonts w:ascii="Times New Roman" w:eastAsia="Times New Roman" w:hAnsi="Times New Roman" w:cs="Times New Roman"/>
          <w:b/>
          <w:sz w:val="24"/>
        </w:rPr>
        <w:t>)</w:t>
      </w:r>
      <w:r>
        <w:rPr>
          <w:rFonts w:ascii="宋体" w:hAnsi="宋体"/>
          <w:b/>
          <w:sz w:val="24"/>
        </w:rPr>
        <w:t>，化学</w:t>
      </w:r>
      <w:r>
        <w:rPr>
          <w:rFonts w:ascii="Times New Roman" w:eastAsia="Times New Roman" w:hAnsi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按</w:t>
      </w:r>
      <w:r>
        <w:rPr>
          <w:rFonts w:ascii="Times New Roman" w:eastAsia="Times New Roman" w:hAnsi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分折合计入总成绩</w:t>
      </w:r>
      <w:r>
        <w:rPr>
          <w:rFonts w:ascii="Times New Roman" w:eastAsia="Times New Roman" w:hAnsi="Times New Roman" w:cs="Times New Roman"/>
          <w:b/>
          <w:sz w:val="24"/>
        </w:rPr>
        <w:t>)</w:t>
      </w:r>
      <w:r>
        <w:rPr>
          <w:rFonts w:ascii="宋体" w:hAnsi="宋体"/>
          <w:b/>
          <w:sz w:val="24"/>
        </w:rPr>
        <w:t>。考试时间共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答题前，考生务必将自己的姓名、座位号、准考证号、身份证号填写在答题卡规定的位置上。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必须使用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毫米黑色签字笔，将答案书写在答题卡规定的位置上。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所有题目必须在答题卡上作答，在试题卷上、草稿纸上答题无效。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考试结束后，考生只将答题卡交回。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物理部分第</w:t>
      </w:r>
      <w:r>
        <w:rPr>
          <w:rFonts w:ascii="Times New Roman" w:eastAsia="Times New Roman" w:hAnsi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选择题，共</w:t>
      </w:r>
      <w:r>
        <w:rPr>
          <w:rFonts w:ascii="Times New Roman" w:eastAsia="Times New Roman" w:hAnsi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</w:t>
      </w:r>
      <w:r>
        <w:rPr>
          <w:rFonts w:ascii="Times New Roman" w:eastAsia="Times New Roman" w:hAnsi="Times New Roman" w:cs="Times New Roman"/>
          <w:b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  <w:r>
        <w:rPr>
          <w:rFonts w:ascii="Times New Roman" w:eastAsia="Times New Roman" w:hAnsi="Times New Roman" w:cs="Times New Roman"/>
          <w:b/>
          <w:sz w:val="24"/>
        </w:rPr>
        <w:t>(</w:t>
      </w:r>
      <w:r>
        <w:rPr>
          <w:rFonts w:ascii="宋体" w:hAnsi="宋体"/>
          <w:b/>
          <w:sz w:val="24"/>
        </w:rPr>
        <w:t>本大题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一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小题只有一项符合题目要求，每小题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分；</w:t>
      </w:r>
      <w:r>
        <w:rPr>
          <w:rFonts w:ascii="Times New Roman" w:eastAsia="Times New Roman" w:hAnsi="Times New Roman" w:cs="Times New Roman"/>
          <w:b/>
          <w:sz w:val="24"/>
        </w:rPr>
        <w:t>11--12</w:t>
      </w:r>
      <w:r>
        <w:rPr>
          <w:rFonts w:ascii="宋体" w:hAnsi="宋体"/>
          <w:b/>
          <w:sz w:val="24"/>
        </w:rPr>
        <w:t>小题有多项符合题目要求，全部选对得</w:t>
      </w:r>
      <w:r>
        <w:rPr>
          <w:rFonts w:ascii="Times New Roman" w:eastAsia="Times New Roman" w:hAnsi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分，有错的得</w:t>
      </w:r>
      <w:r>
        <w:rPr>
          <w:rFonts w:ascii="Times New Roman" w:eastAsia="Times New Roman" w:hAnsi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分。</w:t>
      </w:r>
      <w:r>
        <w:rPr>
          <w:rFonts w:ascii="Times New Roman" w:eastAsia="Times New Roman" w:hAnsi="Times New Roman" w:cs="Times New Roman"/>
          <w:b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下列估计符合生活实际的是（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正常成年人的步行速度约为</w:t>
      </w:r>
      <w:r>
        <w:rPr>
          <w:rFonts w:ascii="Times New Roman" w:eastAsia="Times New Roman" w:hAnsi="Times New Roman" w:cs="Times New Roman"/>
        </w:rPr>
        <w:t>5m/s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新物理课本中一张纸的厚度约为</w:t>
      </w:r>
      <w:r>
        <w:rPr>
          <w:rFonts w:ascii="Times New Roman" w:eastAsia="Times New Roman" w:hAnsi="Times New Roman" w:cs="Times New Roman"/>
        </w:rPr>
        <w:t>0.1mm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一个苹果的质量约为</w:t>
      </w:r>
      <w:r>
        <w:rPr>
          <w:rFonts w:ascii="Times New Roman" w:eastAsia="Times New Roman" w:hAnsi="Times New Roman" w:cs="Times New Roman"/>
        </w:rPr>
        <w:t>1.5kg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正常眼睛在观察近处物体时，最清晰而又不疲劳的距离大约为</w:t>
      </w:r>
      <w:r>
        <w:rPr>
          <w:rFonts w:ascii="Times New Roman" w:eastAsia="Times New Roman" w:hAnsi="Times New Roman" w:cs="Times New Roman"/>
        </w:rPr>
        <w:t>10cm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下列说法错误的是（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水蒸气引起的烫伤往往比开水烫伤更严重，是因为水蒸气液化时还要放出大量的热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冰在熔化过程中吸收热量，温度保持不变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夏天，汽车内开冷空调，被冷气对吹的车玻璃上有小水珠，小水珠主要集中在玻璃内侧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水沸腾时，在水中有大量气泡不断上升、变大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汽车在公路上加速行驶，下列描述正确的是（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汽车速度越大，汽车的惯性越大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汽车前行紧急刹车时，乘客身体将向后倾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汽车的牵引力与汽车受到的阻力是一对平衡力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汽车受到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77" name="图片 1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支持力与汽车对地面的压力是一对相互作用力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4.</w:t>
      </w:r>
      <w:r>
        <w:rPr>
          <w:rFonts w:ascii="宋体" w:hAnsi="宋体"/>
          <w:color w:val="000000"/>
        </w:rPr>
        <w:t>下列说法正确的是（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“破镜不能重圆”说明分子间没有引力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发生热传递时，热量总是从内能大的物体传递到内能小的物体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把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的冰块加热熔化成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的水，若不考虑水的蒸发，其内能不变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同一物体温度降低得越多，放出的热量就越多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对光现象的解释错误的是（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“小孔成像”所成的像是倒立的实像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人远离平面镜时，平面镜中的像越来越小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手机的人脸识别功能用到了光的反射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今年疫情期间使用的红外测温仪是利用人体辐射的红外线，进行温度测量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关于气体压强，下列说法错误的是（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做托里拆利实验时，若将玻璃管由竖直变倾斜，管中水银柱的长度不变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能用吸管将杯中饮料吸进嘴里，是利用了大气压强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一标准大气压可托起约</w:t>
      </w:r>
      <w:r>
        <w:rPr>
          <w:rFonts w:ascii="Times New Roman" w:eastAsia="Times New Roman" w:hAnsi="Times New Roman" w:cs="Times New Roman"/>
          <w:color w:val="000000"/>
        </w:rPr>
        <w:t>10.3m</w:t>
      </w:r>
      <w:r>
        <w:rPr>
          <w:rFonts w:ascii="宋体" w:hAnsi="宋体"/>
          <w:color w:val="000000"/>
        </w:rPr>
        <w:t>高的水柱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高空飞行的大型客机，机翼上方空气流速大、压强小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对下列四幅图解释正确的是（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27450" cy="1047750"/>
            <wp:effectExtent l="0" t="0" r="6350" b="0"/>
            <wp:docPr id="1376" name="图片 13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图甲中水平放置的指南针受地磁场影响，指针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极总是指向地理南方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图乙中通电螺线管右端为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图丙为电动机工作原理图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图丁说明了电磁铁磁性强弱与电流大小有关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43</w:t>
      </w:r>
      <w:r>
        <w:rPr>
          <w:rFonts w:ascii="宋体" w:hAnsi="宋体"/>
          <w:color w:val="000000"/>
        </w:rPr>
        <w:t>分，北斗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号最后一颗全球组网卫星在西昌卫星发射中心发射成功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，它是北斗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号系列的第三颗地球同步卫星，主要用于无线电导航、无线电测定等。关于卫星下列说法正确的是（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914400" cy="850900"/>
            <wp:effectExtent l="0" t="0" r="0" b="6350"/>
            <wp:docPr id="1375" name="图片 13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该卫星在加速升空的过程中，机械能不变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该卫星进入同步轨道后，相对地表静止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该卫星运行一周的时间约为</w:t>
      </w:r>
      <w:r>
        <w:rPr>
          <w:rFonts w:ascii="Times New Roman" w:eastAsia="Times New Roman" w:hAnsi="Times New Roman" w:cs="Times New Roman"/>
          <w:color w:val="000000"/>
        </w:rPr>
        <w:t>365</w:t>
      </w:r>
      <w:r>
        <w:rPr>
          <w:rFonts w:ascii="宋体" w:hAnsi="宋体"/>
          <w:color w:val="000000"/>
        </w:rPr>
        <w:t>天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该卫星与地面基站可通过超声波传递信息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如图所示电路，当闭合开关，灯泡正常发光，滑动变阻器滑片向右移动时，下列说法正确的是（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31850" cy="762000"/>
            <wp:effectExtent l="0" t="0" r="6350" b="0"/>
            <wp:docPr id="1374" name="图片 13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亮度变暗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，示数之比不变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电路的总功率变小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电压表示数变大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水平桌面上有甲乙两个质量和底面积均相同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73" name="图片 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容器，分别装有密度不同的液体，将两个完全相同的小球放入容器中，静止时两容器中液面高度相同，如图所示。下列说法正确的是（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590550"/>
            <wp:effectExtent l="0" t="0" r="0" b="0"/>
            <wp:docPr id="1372" name="图片 13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甲容器中液体的密度小于乙容器中液体的密度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甲容器中小球受到的浮力大于乙容器中小球受到的浮力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甲容器底部受到液体的压力大于乙容器底部受到液体的压力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甲容器对桌面的压力一定大于乙容器对桌面的压力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如图甲所示滑动变阻器的滑片从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端滑到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端的过程中，电流表和电压表示数变化的规律如图乙所示。则以下说法正确的是（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981200" cy="889000"/>
            <wp:effectExtent l="0" t="0" r="0" b="6350"/>
            <wp:docPr id="1371" name="图片 13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滑动变阻器的最大阻值为</w:t>
      </w:r>
      <w:r>
        <w:rPr>
          <w:rFonts w:ascii="Times New Roman" w:eastAsia="Times New Roman" w:hAnsi="Times New Roman" w:cs="Times New Roman"/>
          <w:color w:val="000000"/>
        </w:rPr>
        <w:t>60Ω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电源电压为</w:t>
      </w:r>
      <w:r>
        <w:rPr>
          <w:rFonts w:ascii="Times New Roman" w:eastAsia="Times New Roman" w:hAnsi="Times New Roman" w:cs="Times New Roman"/>
          <w:color w:val="000000"/>
        </w:rPr>
        <w:t>8V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滑片在滑动的过程中，滑动变阻器的最大功率为</w:t>
      </w:r>
      <w:r>
        <w:rPr>
          <w:rFonts w:ascii="Times New Roman" w:eastAsia="Times New Roman" w:hAnsi="Times New Roman" w:cs="Times New Roman"/>
          <w:color w:val="000000"/>
        </w:rPr>
        <w:t>0.9W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如图所示，重为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的物体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放在水平桌面上，重为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的物体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挂在动滑轮下，每个滑轮重为</w:t>
      </w:r>
      <w:r>
        <w:rPr>
          <w:rFonts w:ascii="Times New Roman" w:eastAsia="Times New Roman" w:hAnsi="Times New Roman" w:cs="Times New Roman"/>
          <w:color w:val="000000"/>
        </w:rPr>
        <w:t>1N(</w:t>
      </w:r>
      <w:r>
        <w:rPr>
          <w:rFonts w:ascii="宋体" w:hAnsi="宋体"/>
          <w:color w:val="000000"/>
        </w:rPr>
        <w:t>不计绳重和摩擦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恰好可以匀速下降。现对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施加水平向左的拉力使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上升，当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以</w:t>
      </w:r>
      <w:r>
        <w:rPr>
          <w:rFonts w:ascii="Times New Roman" w:eastAsia="Times New Roman" w:hAnsi="Times New Roman" w:cs="Times New Roman"/>
          <w:color w:val="000000"/>
        </w:rPr>
        <w:t>0.3m/s</w:t>
      </w:r>
      <w:r>
        <w:rPr>
          <w:rFonts w:ascii="宋体" w:hAnsi="宋体"/>
          <w:color w:val="000000"/>
        </w:rPr>
        <w:t>的速度匀速上升时，拉力大小为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。下列说法正确的是（　　）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850900" cy="984250"/>
            <wp:effectExtent l="0" t="0" r="6350" b="6350"/>
            <wp:docPr id="1370" name="图片 13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 B</w:t>
      </w:r>
      <w:r>
        <w:rPr>
          <w:rFonts w:ascii="宋体" w:hAnsi="宋体"/>
          <w:color w:val="000000"/>
        </w:rPr>
        <w:t>匀速下降时，物体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的摩檫力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的大小为</w:t>
      </w:r>
      <w:r>
        <w:rPr>
          <w:rFonts w:ascii="Times New Roman" w:eastAsia="Times New Roman" w:hAnsi="Times New Roman" w:cs="Times New Roman"/>
          <w:color w:val="000000"/>
        </w:rPr>
        <w:t>4N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3.6W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 B</w:t>
      </w:r>
      <w:r>
        <w:rPr>
          <w:rFonts w:ascii="宋体" w:hAnsi="宋体"/>
          <w:color w:val="000000"/>
        </w:rPr>
        <w:t>匀速上升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的过程中，拉力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做功</w:t>
      </w:r>
      <w:r>
        <w:rPr>
          <w:rFonts w:ascii="Times New Roman" w:eastAsia="Times New Roman" w:hAnsi="Times New Roman" w:cs="Times New Roman"/>
          <w:color w:val="000000"/>
        </w:rPr>
        <w:t>2.4J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I</w:t>
      </w:r>
      <w:r>
        <w:rPr>
          <w:rFonts w:ascii="宋体" w:hAnsi="宋体"/>
          <w:b/>
          <w:color w:val="000000"/>
          <w:sz w:val="24"/>
        </w:rPr>
        <w:t>卷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非选择题，共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吹笛子时，手指按压不同的小孔，可以改变笛子发声的</w:t>
      </w:r>
      <w:r>
        <w:rPr>
          <w:rFonts w:ascii="Times New Roman" w:eastAsia="Times New Roman" w:hAnsi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；为了保护听力，声音不能超过</w:t>
      </w:r>
      <w:r>
        <w:rPr>
          <w:rFonts w:ascii="Times New Roman" w:eastAsia="Times New Roman" w:hAnsi="Times New Roman" w:cs="Times New Roman"/>
          <w:color w:val="000000"/>
        </w:rPr>
        <w:t>________dB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一杯牛奶有</w:t>
      </w:r>
      <w:r>
        <w:rPr>
          <w:rFonts w:ascii="Times New Roman" w:eastAsia="Times New Roman" w:hAnsi="Times New Roman" w:cs="Times New Roman"/>
          <w:color w:val="000000"/>
        </w:rPr>
        <w:t>250m</w:t>
      </w:r>
      <w:r>
        <w:rPr>
          <w:rFonts w:ascii="宋体" w:hAnsi="宋体"/>
          <w:color w:val="000000"/>
        </w:rPr>
        <w:t>L，其质量为</w:t>
      </w:r>
      <w:r>
        <w:rPr>
          <w:rFonts w:ascii="Times New Roman" w:eastAsia="Times New Roman" w:hAnsi="Times New Roman" w:cs="Times New Roman"/>
          <w:color w:val="000000"/>
        </w:rPr>
        <w:t>300g</w:t>
      </w:r>
      <w:r>
        <w:rPr>
          <w:rFonts w:ascii="宋体" w:hAnsi="宋体"/>
          <w:color w:val="000000"/>
        </w:rPr>
        <w:t>，则牛奶的密度是________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；小李喜欢喝加糖的牛奶，加糖溶解后，牛奶的密度会________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选填“变大”、“不变”“变小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若一辆小汽车</w:t>
      </w:r>
      <w:r>
        <w:rPr>
          <w:rFonts w:ascii="Times New Roman" w:eastAsia="Times New Roman" w:hAnsi="Times New Roman" w:cs="Times New Roman"/>
          <w:color w:val="000000"/>
        </w:rPr>
        <w:t>一</w:t>
      </w:r>
      <w:r>
        <w:rPr>
          <w:rFonts w:ascii="宋体" w:hAnsi="宋体"/>
          <w:color w:val="000000"/>
        </w:rPr>
        <w:t>年行驶一万公里，消耗</w:t>
      </w:r>
      <w:r>
        <w:rPr>
          <w:rFonts w:ascii="Times New Roman" w:eastAsia="Times New Roman" w:hAnsi="Times New Roman" w:cs="Times New Roman"/>
          <w:color w:val="000000"/>
        </w:rPr>
        <w:t>1t</w:t>
      </w:r>
      <w:r>
        <w:rPr>
          <w:rFonts w:ascii="宋体" w:hAnsi="宋体"/>
          <w:color w:val="000000"/>
        </w:rPr>
        <w:t>汽油，这次汽油完全燃烧放出________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69" name="图片 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热量；某次行驶过程中，该汽车汽油机曲轴的转速为</w:t>
      </w:r>
      <w:r>
        <w:rPr>
          <w:rFonts w:ascii="Times New Roman" w:eastAsia="Times New Roman" w:hAnsi="Times New Roman" w:cs="Times New Roman"/>
          <w:color w:val="000000"/>
        </w:rPr>
        <w:t>3600r/min</w:t>
      </w:r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内汽油机对外做功________次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汽</w:t>
      </w:r>
      <w:r>
        <w:rPr>
          <w:rFonts w:ascii="Times New Roman" w:eastAsia="Times New Roman" w:hAnsi="Times New Roman" w:cs="Times New Roman"/>
          <w:color w:val="000000"/>
        </w:rPr>
        <w:t>=4.6×10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J/kg)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生活中的各种用电器工作时都要消耗电能，电能属于________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选填“一次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或“二次”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能源；我国核能利用的技术已居于世界领先地位，其中氢弹利用的就是________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选填“裂</w:t>
      </w:r>
      <w:r>
        <w:rPr>
          <w:rFonts w:ascii="宋体" w:hAnsi="宋体"/>
          <w:color w:val="000000"/>
        </w:rPr>
        <w:lastRenderedPageBreak/>
        <w:t>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或“聚变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在瞬间释放的能量。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一灯泡标有“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3W</w:t>
      </w:r>
      <w:r>
        <w:rPr>
          <w:rFonts w:ascii="宋体" w:hAnsi="宋体"/>
          <w:color w:val="000000"/>
        </w:rPr>
        <w:t>”的字样，现仅有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的电源，要使小灯泡正常发光，应该给小灯泡________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选填“串”或“并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联一个________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的电阻。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不考虑灯泡电阻受温度的影响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将一段电阻丝接入电路中，测得其两端电压为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，通过的电流为</w:t>
      </w:r>
      <w:r>
        <w:rPr>
          <w:rFonts w:ascii="Times New Roman" w:eastAsia="Times New Roman" w:hAnsi="Times New Roman" w:cs="Times New Roman"/>
          <w:color w:val="000000"/>
        </w:rPr>
        <w:t>3A</w:t>
      </w:r>
      <w:r>
        <w:rPr>
          <w:rFonts w:ascii="宋体" w:hAnsi="宋体"/>
          <w:color w:val="000000"/>
        </w:rPr>
        <w:t>，则该电阻丝电阻为</w:t>
      </w:r>
      <w:r>
        <w:rPr>
          <w:rFonts w:ascii="Times New Roman" w:eastAsia="Times New Roman" w:hAnsi="Times New Roman" w:cs="Times New Roman"/>
          <w:color w:val="000000"/>
        </w:rPr>
        <w:t>________Ω</w:t>
      </w:r>
      <w:r>
        <w:rPr>
          <w:rFonts w:ascii="宋体" w:hAnsi="宋体"/>
          <w:color w:val="000000"/>
        </w:rPr>
        <w:t>；若将该电阻丝两端电压由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降至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，则电功率变化了</w:t>
      </w:r>
      <w:r>
        <w:rPr>
          <w:rFonts w:ascii="Times New Roman" w:eastAsia="Times New Roman" w:hAnsi="Times New Roman" w:cs="Times New Roman"/>
          <w:color w:val="000000"/>
        </w:rPr>
        <w:t>________W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甲乙两辆汽车在平直公路上同向匀速行驶，由两车的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图可知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，乙车速度为________</w:t>
      </w:r>
      <w:r>
        <w:rPr>
          <w:rFonts w:ascii="Times New Roman" w:eastAsia="Times New Roman" w:hAnsi="Times New Roman" w:cs="Times New Roman"/>
          <w:color w:val="000000"/>
        </w:rPr>
        <w:t>km/h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=0</w:t>
      </w:r>
      <w:r>
        <w:rPr>
          <w:rFonts w:ascii="宋体" w:hAnsi="宋体"/>
          <w:color w:val="000000"/>
        </w:rPr>
        <w:t>时，甲车在乙车前方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米，乙车追上甲车还需________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952500"/>
            <wp:effectExtent l="0" t="0" r="6350" b="0"/>
            <wp:docPr id="1368" name="图片 13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如图所示，用沿斜面向上大小为</w:t>
      </w:r>
      <w:r>
        <w:rPr>
          <w:rFonts w:ascii="Times New Roman" w:eastAsia="Times New Roman" w:hAnsi="Times New Roman" w:cs="Times New Roman"/>
          <w:color w:val="000000"/>
        </w:rPr>
        <w:t>4N</w:t>
      </w:r>
      <w:r>
        <w:rPr>
          <w:rFonts w:ascii="宋体" w:hAnsi="宋体"/>
          <w:color w:val="000000"/>
        </w:rPr>
        <w:t>的拉力，将一个重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的物体从斜面底端匀速拉至顶端。已知物体沿斜面上滑的距离为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，上升的高度为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，则物体受到的摩擦力为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，斜面的机械效率为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84250" cy="603250"/>
            <wp:effectExtent l="0" t="0" r="6350" b="6350"/>
            <wp:docPr id="1367" name="图片 13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某次军事演习中，执行深海作业的潜水艇悬浮在海水中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。要使潜水艇下潜，应对水舱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选填“注水”或“排水”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，在下潜过程中，海水对潜水艇上下表面的压力差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选填“变大”、“变小”或“不变”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95400" cy="755650"/>
            <wp:effectExtent l="0" t="0" r="0" b="6350"/>
            <wp:docPr id="1366" name="图片 13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小明将线圈电阻为</w:t>
      </w:r>
      <w:r>
        <w:rPr>
          <w:rFonts w:ascii="Times New Roman" w:eastAsia="Times New Roman" w:hAnsi="Times New Roman" w:cs="Times New Roman"/>
          <w:color w:val="000000"/>
        </w:rPr>
        <w:t>4.84Ω</w:t>
      </w:r>
      <w:r>
        <w:rPr>
          <w:rFonts w:ascii="宋体" w:hAnsi="宋体"/>
          <w:color w:val="000000"/>
        </w:rPr>
        <w:t>的电动机接人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的家庭电路中，关闭其它用电器，只让电动机工作时，观察到他家标有</w:t>
      </w:r>
      <w:r>
        <w:rPr>
          <w:rFonts w:ascii="Times New Roman" w:eastAsia="Times New Roman" w:hAnsi="Times New Roman" w:cs="Times New Roman"/>
          <w:color w:val="000000"/>
        </w:rPr>
        <w:t>2000imp/(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kW.h</w:t>
      </w:r>
      <w:proofErr w:type="spellEnd"/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的电能表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内闪烁了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次，则电动机在这段时间内消耗的电能为</w:t>
      </w:r>
      <w:r>
        <w:rPr>
          <w:color w:val="000000"/>
        </w:rPr>
        <w:t>________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kW.h</w:t>
      </w:r>
      <w:proofErr w:type="spellEnd"/>
      <w:r>
        <w:rPr>
          <w:rFonts w:ascii="宋体" w:hAnsi="宋体"/>
          <w:color w:val="000000"/>
        </w:rPr>
        <w:t>，电动机线圈产生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与弹簧连接，静止在光滑的斜面上，请画出物体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所受弹力的示意图。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55750" cy="990600"/>
            <wp:effectExtent l="0" t="0" r="6350" b="0"/>
            <wp:docPr id="1365" name="图片 13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请画出用开关控制灯泡的电路。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00250" cy="1231900"/>
            <wp:effectExtent l="0" t="0" r="0" b="6350"/>
            <wp:docPr id="1364" name="图片 13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一東光从空气射向玻璃砖，并穿过玻璃砖；画出这束光进入和离开玻璃砖的折射光线。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38300" cy="1003300"/>
            <wp:effectExtent l="0" t="0" r="0" b="6350"/>
            <wp:docPr id="1363" name="图片 13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四、实验探究题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某学习小组“探究凸透镜成像的规律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，进行了如下操作：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971800" cy="908050"/>
            <wp:effectExtent l="0" t="0" r="0" b="6350"/>
            <wp:docPr id="1362" name="图片 13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安装并调节烛焰透镜、光屏，使它们三者中心大致在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通过探究，记录并绘制了物距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与像距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之间的关系图像，如图甲所示，则该凸透镜的焦距是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当蜡烛放在如图乙所示位置时，调节光屏，可在光屏上得到一个倒立、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的实像，生活中的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照相机”“投影仪“、“放大镜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就是利用这样的成像原理工作的；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若将透镜的上半部分用不适明的纸板挡住，则光屏上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能”或“不能”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成完整的像；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在图乙中，小明借来物理老师的眼镜将其放在蜡烛和凸透镜之间，发现光屏上原本清晰的像变模糊了，向右移动光屏，光屏上的像又变清晰，说明老师戴的是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选填“近视”或“远视</w:t>
      </w:r>
      <w:r>
        <w:rPr>
          <w:rFonts w:ascii="Times New Roman" w:eastAsia="Times New Roman" w:hAnsi="Times New Roman" w:cs="Times New Roman"/>
          <w:color w:val="000000"/>
        </w:rPr>
        <w:t>")</w:t>
      </w:r>
      <w:r>
        <w:rPr>
          <w:rFonts w:ascii="宋体" w:hAnsi="宋体"/>
          <w:color w:val="000000"/>
        </w:rPr>
        <w:t>眼镜。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27.</w:t>
      </w:r>
      <w:r>
        <w:rPr>
          <w:rFonts w:ascii="宋体" w:hAnsi="宋体"/>
          <w:color w:val="000000"/>
        </w:rPr>
        <w:t>在“探究压力作用效果与哪些因素有关”的实验中，小强利用了多个完全相同的木块和海绵进行了如图所示的实验。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71850" cy="717550"/>
            <wp:effectExtent l="0" t="0" r="0" b="6350"/>
            <wp:docPr id="1361" name="图片 13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实验中通过观察海绵的________来比较压力作用效果；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对比甲、乙两图可以得出：当________一定时，受力面积越小，压力作用效果越明显；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由甲、丙两图可以探究压力作用效果与________的关系；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对比甲、丁两图，小强认为压力作用效果与压力大小无关，你认为他的观点________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选填“正确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或“错误”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；理由是________。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用如下图甲所示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60" name="图片 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电路“探究电流与电阻的关系”，电源电压恒为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备有</w:t>
      </w:r>
      <w:r>
        <w:rPr>
          <w:rFonts w:ascii="Times New Roman" w:eastAsia="Times New Roman" w:hAnsi="Times New Roman" w:cs="Times New Roman"/>
          <w:color w:val="000000"/>
        </w:rPr>
        <w:t>(5Ω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40Ω)</w:t>
      </w:r>
      <w:r>
        <w:rPr>
          <w:rFonts w:ascii="宋体" w:hAnsi="宋体"/>
          <w:color w:val="000000"/>
        </w:rPr>
        <w:t>各一个。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575300" cy="1847850"/>
            <wp:effectExtent l="0" t="0" r="6350" b="0"/>
            <wp:docPr id="1359" name="图片 13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闭合开关前，滑动变阻器的滑片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应滑到最___________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选填“左“或“右”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端；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的定值电阻接入电路闭合开关，移动滑片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发现电流表示数始终为零，电压表示数不为零，其原因可能是___________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填选项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短路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断路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滑动变阻器短路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不改变滑动变阻器滑片的位置，将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的电阻，闭合开关后，为保证电压表示数与更换前相同，滑片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选填“左”或“右”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端滑动；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实验中依次接入定值电阻，调节滑片使定值电阻两端电压相同，记下电流表读数，绘出电流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与电阻倒数</w:t>
      </w:r>
      <w:r>
        <w:object w:dxaOrig="283" w:dyaOrig="6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4pt;height:31pt" o:ole="">
            <v:imagedata r:id="rId26" o:title="eqIdced43e9a5fe447ad8b568412e756c675"/>
          </v:shape>
          <o:OLEObject Type="Embed" ProgID="Equation.DSMT4" ShapeID="_x0000_i1025" DrawAspect="Content" ObjectID="_1660913880" r:id="rId27"/>
        </w:object>
      </w:r>
      <w:r>
        <w:rPr>
          <w:rFonts w:ascii="宋体" w:hAnsi="宋体"/>
          <w:color w:val="000000"/>
        </w:rPr>
        <w:t>变化的图像乙，由图乙可知：电压一定时电流与电阻成___________比；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为完成整个实验，应该选择___________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填选项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种规格的滑动变阻器。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A.50Ω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1.0A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B.100Ω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1.2A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C.200Ω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0.6A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五计算题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本大题共两小题，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29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分。要求写出必要的文字说明、主要的计算步骤和明确的答案。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)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市面上的电热水壶大多具有加热和保温功能。下图是某电热水壶的电路简图，开关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接通后，开关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自动与触点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接通，热水壶开始烧水；当壶内水温达到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时，温控开关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自动与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断开，并立即与触点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接通，水壶进入保温状态。已知电源电压为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hAnsi="宋体"/>
          <w:color w:val="000000"/>
        </w:rPr>
        <w:t>，这种水壶的加热功率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加热是保温功率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保温的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倍，水的比热容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</w:rPr>
        <w:t>=4.2x10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kg.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proofErr w:type="spellEnd"/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电阻不受温度影响。求：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需要吸收多少热量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的阻值。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在晚上用电高峰期将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o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需用时</w:t>
      </w:r>
      <w:r>
        <w:rPr>
          <w:rFonts w:ascii="Times New Roman" w:eastAsia="Times New Roman" w:hAnsi="Times New Roman" w:cs="Times New Roman"/>
          <w:color w:val="000000"/>
        </w:rPr>
        <w:t>300s</w:t>
      </w:r>
      <w:r>
        <w:rPr>
          <w:rFonts w:ascii="宋体" w:hAnsi="宋体"/>
          <w:color w:val="000000"/>
        </w:rPr>
        <w:t>，若加热效率为</w:t>
      </w:r>
      <w:r>
        <w:rPr>
          <w:rFonts w:ascii="Times New Roman" w:eastAsia="Times New Roman" w:hAnsi="Times New Roman" w:cs="Times New Roman"/>
          <w:color w:val="000000"/>
        </w:rPr>
        <w:t>91%</w:t>
      </w:r>
      <w:r>
        <w:rPr>
          <w:rFonts w:ascii="宋体" w:hAnsi="宋体"/>
          <w:color w:val="000000"/>
        </w:rPr>
        <w:t>，则晚上用电高峰期的实际电压为多少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943100" cy="1390650"/>
            <wp:effectExtent l="0" t="0" r="0" b="0"/>
            <wp:docPr id="1358" name="图片 13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图甲为某自动注水装置的部分结构简图，杠杆</w:t>
      </w:r>
      <w:r>
        <w:rPr>
          <w:rFonts w:ascii="Times New Roman" w:eastAsia="Times New Roman" w:hAnsi="Times New Roman" w:cs="Times New Roman"/>
          <w:i/>
          <w:color w:val="000000"/>
        </w:rPr>
        <w:t>AOB</w:t>
      </w:r>
      <w:r>
        <w:rPr>
          <w:rFonts w:ascii="宋体" w:hAnsi="宋体"/>
          <w:color w:val="000000"/>
        </w:rPr>
        <w:t>始终在水平位置保持平衡，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为杠杆的支点，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，竖直细杆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的一端连接在杠杆的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点，另一端与高为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的长方体物块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固定；竖直细杆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的下端通过力传感器固定，上端连接在杠杆的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不计杠杆、细杆及连接处的重力和细杆的体积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。圆柱形水箱中有质量为</w:t>
      </w:r>
      <w:r>
        <w:rPr>
          <w:rFonts w:ascii="Times New Roman" w:eastAsia="Times New Roman" w:hAnsi="Times New Roman" w:cs="Times New Roman"/>
          <w:color w:val="000000"/>
        </w:rPr>
        <w:t>3kg</w:t>
      </w:r>
      <w:r>
        <w:rPr>
          <w:rFonts w:ascii="宋体" w:hAnsi="宋体"/>
          <w:color w:val="000000"/>
        </w:rPr>
        <w:t>的水，打开水龙头，将水箱中的水缓慢放出，通过力传感器能显示出细杆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对力传感器的压力或拉力的大小；图乙是力传感器示数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的大小随放出水质量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变化的图像。当放出水的质量达到</w:t>
      </w:r>
      <w:r>
        <w:rPr>
          <w:rFonts w:ascii="Times New Roman" w:eastAsia="Times New Roman" w:hAnsi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时，物体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刚好全部露出水面，此时装置由传感器控制开关开始注水。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=10Nkg)</w:t>
      </w:r>
      <w:r>
        <w:rPr>
          <w:rFonts w:ascii="宋体" w:hAnsi="宋体"/>
          <w:color w:val="000000"/>
        </w:rPr>
        <w:t>求：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57" name="图片 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重力；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受到的最大浮力；</w:t>
      </w:r>
    </w:p>
    <w:p w:rsidR="0030536C" w:rsidRDefault="0030536C" w:rsidP="0030536C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从开始放水到物块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上表面刚好与液面相平时，水对水箱底部的压强变化了多少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30536C" w:rsidRDefault="0030536C" w:rsidP="0030536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165600" cy="1695450"/>
            <wp:effectExtent l="0" t="0" r="6350" b="0"/>
            <wp:docPr id="1356" name="图片 13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A9A" w:rsidRPr="0030536C" w:rsidRDefault="00161A9A" w:rsidP="00C95ADB"/>
    <w:sectPr w:rsidR="00161A9A" w:rsidRPr="0030536C">
      <w:head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75A5" w:rsidRDefault="006575A5" w:rsidP="00803935">
      <w:pPr>
        <w:rPr>
          <w:rFonts w:hint="eastAsia"/>
        </w:rPr>
      </w:pPr>
      <w:r>
        <w:separator/>
      </w:r>
    </w:p>
  </w:endnote>
  <w:endnote w:type="continuationSeparator" w:id="0">
    <w:p w:rsidR="006575A5" w:rsidRDefault="006575A5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75A5" w:rsidRDefault="006575A5" w:rsidP="00803935">
      <w:pPr>
        <w:rPr>
          <w:rFonts w:hint="eastAsia"/>
        </w:rPr>
      </w:pPr>
      <w:r>
        <w:separator/>
      </w:r>
    </w:p>
  </w:footnote>
  <w:footnote w:type="continuationSeparator" w:id="0">
    <w:p w:rsidR="006575A5" w:rsidRDefault="006575A5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0536C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575A5"/>
    <w:rsid w:val="006C49C7"/>
    <w:rsid w:val="006F5D20"/>
    <w:rsid w:val="0071254E"/>
    <w:rsid w:val="007169A5"/>
    <w:rsid w:val="00717C02"/>
    <w:rsid w:val="00736CB0"/>
    <w:rsid w:val="007951DA"/>
    <w:rsid w:val="007A30C9"/>
    <w:rsid w:val="007A7AC0"/>
    <w:rsid w:val="00803935"/>
    <w:rsid w:val="00807D7E"/>
    <w:rsid w:val="00822BD3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95ADB"/>
    <w:rsid w:val="00CB1137"/>
    <w:rsid w:val="00CC2A35"/>
    <w:rsid w:val="00CD3CFB"/>
    <w:rsid w:val="00CF1438"/>
    <w:rsid w:val="00CF2AFF"/>
    <w:rsid w:val="00D558BA"/>
    <w:rsid w:val="00D7698F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oleObject" Target="embeddings/oleObject1.bin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06B80-E11F-4902-8ABC-0FE73EB0C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756</Words>
  <Characters>4311</Characters>
  <Application>Microsoft Office Word</Application>
  <DocSecurity>0</DocSecurity>
  <Lines>35</Lines>
  <Paragraphs>10</Paragraphs>
  <ScaleCrop>false</ScaleCrop>
  <Company>China</Company>
  <LinksUpToDate>false</LinksUpToDate>
  <CharactersWithSpaces>5057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2020-09-06T08:02:00Z</dcterms:created>
  <dcterms:modified xsi:type="dcterms:W3CDTF">2020-09-06T08:02:00Z</dcterms:modified>
</cp:coreProperties>
</file>