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5D" w:rsidRPr="00B7095D" w:rsidRDefault="00B7095D" w:rsidP="00B7095D">
      <w:pPr>
        <w:spacing w:line="360" w:lineRule="auto"/>
        <w:jc w:val="center"/>
        <w:textAlignment w:val="center"/>
        <w:rPr>
          <w:rFonts w:ascii="宋体" w:hAnsi="宋体"/>
          <w:b/>
          <w:color w:val="FF0000"/>
          <w:sz w:val="32"/>
        </w:rPr>
      </w:pPr>
      <w:r w:rsidRPr="00B7095D">
        <w:rPr>
          <w:rFonts w:ascii="Times New Roman" w:eastAsia="Times New Roman" w:hAnsi="Times New Roman" w:cs="Times New Roman"/>
          <w:b/>
          <w:color w:val="FF0000"/>
          <w:sz w:val="32"/>
        </w:rPr>
        <w:t>2021</w:t>
      </w:r>
      <w:r w:rsidRPr="00B7095D">
        <w:rPr>
          <w:rFonts w:ascii="宋体" w:hAnsi="宋体"/>
          <w:b/>
          <w:color w:val="FF0000"/>
          <w:sz w:val="32"/>
        </w:rPr>
        <w:t>河北中考化学真题</w:t>
      </w:r>
      <w:bookmarkStart w:id="0" w:name="_GoBack"/>
      <w:bookmarkEnd w:id="0"/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为了预防骨质疏松，应给人体补充的元素是</w:t>
      </w:r>
    </w:p>
    <w:p w:rsidR="00B7095D" w:rsidRDefault="00B7095D" w:rsidP="00B7095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BE1BCD">
        <w:rPr>
          <w:rFonts w:hint="eastAsia"/>
        </w:rPr>
        <w:t xml:space="preserve">A. </w:t>
      </w:r>
      <w:r>
        <w:rPr>
          <w:rFonts w:ascii="宋体" w:hAnsi="宋体"/>
        </w:rPr>
        <w:t>钙</w:t>
      </w:r>
      <w:r w:rsidRPr="00BE1BCD">
        <w:rPr>
          <w:rFonts w:hint="eastAsia"/>
        </w:rPr>
        <w:tab/>
        <w:t xml:space="preserve">B. </w:t>
      </w:r>
      <w:r>
        <w:rPr>
          <w:rFonts w:ascii="宋体" w:hAnsi="宋体"/>
        </w:rPr>
        <w:t>铁</w:t>
      </w:r>
      <w:r w:rsidRPr="00BE1BCD">
        <w:rPr>
          <w:rFonts w:hint="eastAsia"/>
        </w:rPr>
        <w:tab/>
        <w:t xml:space="preserve">C. </w:t>
      </w:r>
      <w:r>
        <w:rPr>
          <w:rFonts w:ascii="宋体" w:hAnsi="宋体"/>
        </w:rPr>
        <w:t>氟</w:t>
      </w:r>
      <w:r w:rsidRPr="00BE1BCD">
        <w:rPr>
          <w:rFonts w:hint="eastAsia"/>
        </w:rPr>
        <w:tab/>
        <w:t xml:space="preserve">D. </w:t>
      </w:r>
      <w:r>
        <w:rPr>
          <w:rFonts w:ascii="宋体" w:hAnsi="宋体"/>
        </w:rPr>
        <w:t>碘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如图所示实验操作正确的是</w:t>
      </w:r>
    </w:p>
    <w:p w:rsidR="00B7095D" w:rsidRDefault="00B7095D" w:rsidP="00B7095D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651000" cy="1428750"/>
            <wp:effectExtent l="0" t="0" r="6350" b="0"/>
            <wp:docPr id="54" name="图片 5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倾倒液体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628650" cy="742950"/>
            <wp:effectExtent l="0" t="0" r="0" b="0"/>
            <wp:docPr id="53" name="图片 5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点燃酒精灯</w:t>
      </w:r>
    </w:p>
    <w:p w:rsidR="00B7095D" w:rsidRDefault="00B7095D" w:rsidP="00B7095D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927100" cy="1041400"/>
            <wp:effectExtent l="0" t="0" r="6350" b="6350"/>
            <wp:docPr id="52" name="图片 5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加热液体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914400" cy="812800"/>
            <wp:effectExtent l="0" t="0" r="0" b="6350"/>
            <wp:docPr id="51" name="图片 5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稀释浓硫酸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下列有关金属及合金的说法错误的是</w:t>
      </w:r>
    </w:p>
    <w:p w:rsidR="00B7095D" w:rsidRDefault="00B7095D" w:rsidP="00B7095D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金属在常温下大多数都是固体</w:t>
      </w:r>
      <w:r>
        <w:rPr>
          <w:rFonts w:ascii="宋体" w:hAnsi="宋体"/>
          <w:color w:val="000000"/>
        </w:rPr>
        <w:tab/>
        <w:t>B. 铝合金的硬度比铝的硬度小</w:t>
      </w:r>
    </w:p>
    <w:p w:rsidR="00B7095D" w:rsidRDefault="00B7095D" w:rsidP="00B7095D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铁制品在潮湿的空气中易生锈</w:t>
      </w:r>
      <w:r>
        <w:rPr>
          <w:rFonts w:ascii="宋体" w:hAnsi="宋体"/>
          <w:color w:val="000000"/>
        </w:rPr>
        <w:tab/>
        <w:t>D. 钢铁是使用最多的金属材料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氮化镓是生产</w:t>
      </w:r>
      <w:r>
        <w:rPr>
          <w:rFonts w:ascii="Times New Roman" w:eastAsia="Times New Roman" w:hAnsi="Times New Roman" w:cs="Times New Roman"/>
          <w:color w:val="000000"/>
        </w:rPr>
        <w:t>5G</w:t>
      </w:r>
      <w:r>
        <w:rPr>
          <w:rFonts w:ascii="宋体" w:hAnsi="宋体"/>
          <w:color w:val="000000"/>
        </w:rPr>
        <w:t>芯片的关健材料之一、氮的原子结构示意图和镓在元素周期表中的信息如图所示，下列说法错误的是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hint="eastAsia"/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733550" cy="933450"/>
            <wp:effectExtent l="0" t="0" r="0" b="0"/>
            <wp:docPr id="50" name="图片 5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镓是金属元素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B. 氮原子的核内质子数为</w:t>
      </w:r>
      <w:r>
        <w:rPr>
          <w:rFonts w:ascii="Times New Roman" w:eastAsia="Times New Roman" w:hAnsi="Times New Roman" w:cs="Times New Roman"/>
          <w:color w:val="000000"/>
        </w:rPr>
        <w:t>7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C. 镓元素的相对原子质量是</w:t>
      </w:r>
      <w:r>
        <w:rPr>
          <w:rFonts w:ascii="Times New Roman" w:eastAsia="Times New Roman" w:hAnsi="Times New Roman" w:cs="Times New Roman"/>
          <w:color w:val="000000"/>
        </w:rPr>
        <w:t>69.72g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氮化镓中氮元素的化合价为</w:t>
      </w:r>
      <w:r>
        <w:rPr>
          <w:rFonts w:ascii="Times New Roman" w:eastAsia="Times New Roman" w:hAnsi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价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利用催化剂将废气中的二氧化碳转化为燃料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，是实现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碳中和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的路径之一，该反应的化学方程式为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＋</w:t>
      </w:r>
      <w:r>
        <w:rPr>
          <w:rFonts w:ascii="Times New Roman" w:eastAsia="Times New Roman" w:hAnsi="Times New Roman" w:cs="Times New Roman"/>
          <w:color w:val="000000"/>
        </w:rPr>
        <w:t>3H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object w:dxaOrig="780" w:dyaOrig="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39pt;height:38.5pt" o:ole="">
            <v:imagedata r:id="rId12" o:title="eqId8ed134c11b184b4a8c4da8b976388076"/>
          </v:shape>
          <o:OLEObject Type="Embed" ProgID="Equation.DSMT4" ShapeID="_x0000_i1025" DrawAspect="Content" ObjectID="_1686979086" r:id="rId13"/>
        </w:objec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＋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的化学式为</w:t>
      </w:r>
    </w:p>
    <w:p w:rsidR="00B7095D" w:rsidRDefault="00B7095D" w:rsidP="00B7095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CH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CH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5</w:t>
      </w:r>
      <w:r>
        <w:rPr>
          <w:rFonts w:ascii="Times New Roman" w:eastAsia="Times New Roman" w:hAnsi="Times New Roman" w:cs="Times New Roman"/>
          <w:color w:val="000000"/>
        </w:rPr>
        <w:t>OH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下列实验方案能够达到目的的是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A. 用点燃的方法除去二氧化碳中的少量一氧化碳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用溶解、过滤、蒸发的方法从粗盐中提取纯净的氯化钠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分别加入熟石灰研磨、闻气味，鉴别化肥氯化钾和氯化铵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分别将镁片、锌片放入硝酸银溶液中，验证镁、锌、银的金属活动性顺序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Times New Roman" w:eastAsia="Times New Roman" w:hAnsi="Times New Roman" w:cs="Times New Roman"/>
          <w:color w:val="000000"/>
        </w:rPr>
        <w:t>KNO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和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>的溶解度曲线如图所示。下列叙述正确的是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hint="eastAsia"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962150" cy="2038350"/>
            <wp:effectExtent l="0" t="0" r="0" b="0"/>
            <wp:docPr id="48" name="图片 4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℃时，</w:t>
      </w:r>
      <w:r>
        <w:rPr>
          <w:rFonts w:ascii="Times New Roman" w:eastAsia="Times New Roman" w:hAnsi="Times New Roman" w:cs="Times New Roman"/>
          <w:color w:val="000000"/>
        </w:rPr>
        <w:t>100g</w:t>
      </w:r>
      <w:r>
        <w:rPr>
          <w:rFonts w:ascii="宋体" w:hAnsi="宋体"/>
          <w:color w:val="000000"/>
        </w:rPr>
        <w:t>水中最多能溶解</w:t>
      </w:r>
      <w:r>
        <w:rPr>
          <w:rFonts w:ascii="Times New Roman" w:eastAsia="Times New Roman" w:hAnsi="Times New Roman" w:cs="Times New Roman"/>
          <w:color w:val="000000"/>
        </w:rPr>
        <w:t>40gNaCl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℃时，</w:t>
      </w:r>
      <w:r>
        <w:rPr>
          <w:rFonts w:ascii="Times New Roman" w:eastAsia="Times New Roman" w:hAnsi="Times New Roman" w:cs="Times New Roman"/>
          <w:color w:val="000000"/>
        </w:rPr>
        <w:t>KNO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和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>两种饱和溶液中，所含溶质的质量：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>大于</w:t>
      </w:r>
      <w:r>
        <w:rPr>
          <w:rFonts w:ascii="Times New Roman" w:eastAsia="Times New Roman" w:hAnsi="Times New Roman" w:cs="Times New Roman"/>
          <w:color w:val="000000"/>
        </w:rPr>
        <w:t>KNO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将</w:t>
      </w:r>
      <w:r>
        <w:rPr>
          <w:rFonts w:ascii="Times New Roman" w:eastAsia="Times New Roman" w:hAnsi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℃的</w:t>
      </w:r>
      <w:r>
        <w:rPr>
          <w:rFonts w:ascii="Times New Roman" w:eastAsia="Times New Roman" w:hAnsi="Times New Roman" w:cs="Times New Roman"/>
          <w:color w:val="000000"/>
        </w:rPr>
        <w:t>KNO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溶液降温到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℃时一定有晶体析出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℃时，将等质量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 KNO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和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>分别配成饱和溶液，所得溶液的质量：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>大于</w:t>
      </w:r>
      <w:r>
        <w:rPr>
          <w:rFonts w:ascii="Times New Roman" w:eastAsia="Times New Roman" w:hAnsi="Times New Roman" w:cs="Times New Roman"/>
          <w:color w:val="000000"/>
        </w:rPr>
        <w:t>KNO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坚持低碳生活、绿色发展，促进人与自然和谐共生，下列做法与这一理念不相符的是</w:t>
      </w:r>
    </w:p>
    <w:p w:rsidR="00B7095D" w:rsidRDefault="00B7095D" w:rsidP="00B7095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</w:t>
      </w:r>
      <w:r>
        <w:rPr>
          <w:rFonts w:ascii="宋体" w:hAnsi="宋体"/>
          <w:noProof/>
          <w:color w:val="000000"/>
          <w:position w:val="-22"/>
        </w:rPr>
        <w:drawing>
          <wp:inline distT="0" distB="0" distL="0" distR="0">
            <wp:extent cx="31750" cy="88900"/>
            <wp:effectExtent l="0" t="0" r="6350" b="635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限制燃放烟花</w:t>
      </w:r>
      <w:r>
        <w:rPr>
          <w:rFonts w:ascii="宋体" w:hAnsi="宋体"/>
          <w:color w:val="000000"/>
        </w:rPr>
        <w:tab/>
        <w:t>B. 发展燃煤发电</w:t>
      </w:r>
      <w:r>
        <w:rPr>
          <w:rFonts w:ascii="宋体" w:hAnsi="宋体"/>
          <w:color w:val="000000"/>
        </w:rPr>
        <w:tab/>
        <w:t>C. 分类处理垃圾</w:t>
      </w:r>
      <w:r>
        <w:rPr>
          <w:rFonts w:ascii="宋体" w:hAnsi="宋体"/>
          <w:color w:val="000000"/>
        </w:rPr>
        <w:tab/>
        <w:t>D. 倡导公交出行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下列过程中发生了化学变化的是</w:t>
      </w:r>
    </w:p>
    <w:p w:rsidR="00B7095D" w:rsidRDefault="00B7095D" w:rsidP="00B7095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光合作用</w:t>
      </w:r>
      <w:r>
        <w:rPr>
          <w:rFonts w:ascii="宋体" w:hAnsi="宋体"/>
          <w:color w:val="000000"/>
        </w:rPr>
        <w:tab/>
        <w:t>B. 酒精挥发</w:t>
      </w:r>
      <w:r>
        <w:rPr>
          <w:rFonts w:ascii="宋体" w:hAnsi="宋体"/>
          <w:color w:val="000000"/>
        </w:rPr>
        <w:tab/>
        <w:t>C. 摩擦生热</w:t>
      </w:r>
      <w:r>
        <w:rPr>
          <w:rFonts w:ascii="宋体" w:hAnsi="宋体"/>
          <w:color w:val="000000"/>
        </w:rPr>
        <w:tab/>
        <w:t>D. 湿衣晾干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生活中的下列做法合理的是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雷雨天在大树下避雨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将霉变食物高温蒸熟后食用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发现天然气泄漏，立即关闭阀门并开窗通风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两名同学玩跷跷板时，质量小的同学离支点近些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下列分类正确的是</w:t>
      </w:r>
    </w:p>
    <w:p w:rsidR="00B7095D" w:rsidRDefault="00B7095D" w:rsidP="00B7095D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非晶体：冰、松香、沥青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绝缘体：橡胶、玻璃、石墨</w:t>
      </w:r>
    </w:p>
    <w:p w:rsidR="00B7095D" w:rsidRDefault="00B7095D" w:rsidP="00B7095D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稀有气体：氦气、氖气、氩气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纯净物：液态氧、金刚石、矿泉水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利用图所示器材不能完成的实验是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A. </w:t>
      </w:r>
      <w:r>
        <w:rPr>
          <w:noProof/>
          <w:color w:val="000000"/>
        </w:rPr>
        <w:drawing>
          <wp:inline distT="0" distB="0" distL="0" distR="0">
            <wp:extent cx="1619250" cy="2076450"/>
            <wp:effectExtent l="0" t="0" r="0" b="0"/>
            <wp:docPr id="45" name="图片 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探究水的组成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noProof/>
          <w:color w:val="000000"/>
        </w:rPr>
        <w:drawing>
          <wp:inline distT="0" distB="0" distL="0" distR="0">
            <wp:extent cx="622300" cy="698500"/>
            <wp:effectExtent l="0" t="0" r="6350" b="6350"/>
            <wp:docPr id="44" name="图片 4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验证燃烧需要氧气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noProof/>
          <w:color w:val="000000"/>
        </w:rPr>
        <w:drawing>
          <wp:inline distT="0" distB="0" distL="0" distR="0">
            <wp:extent cx="1117600" cy="1289050"/>
            <wp:effectExtent l="0" t="0" r="6350" b="6350"/>
            <wp:docPr id="43" name="图片 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检验物体是否带电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noProof/>
          <w:color w:val="000000"/>
        </w:rPr>
        <w:drawing>
          <wp:inline distT="0" distB="0" distL="0" distR="0">
            <wp:extent cx="2133600" cy="1695450"/>
            <wp:effectExtent l="0" t="0" r="0" b="0"/>
            <wp:docPr id="42" name="图片 4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探究电流通过导体产生热量的多少与电流大小的关系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按图所示进行实验。当观察到热水大面积变成红色时，冷水中只有品红周围变成红色。对该现象的微观解释合理的是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hint="eastAsia"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924050" cy="1562100"/>
            <wp:effectExtent l="0" t="0" r="0" b="0"/>
            <wp:docPr id="41" name="图片 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温度越高，分子质量越小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温度越高，分子体积越大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温度越高，分子间隔越小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D. </w:t>
      </w:r>
      <w:r>
        <w:rPr>
          <w:rFonts w:ascii="宋体" w:hAnsi="宋体"/>
          <w:color w:val="000000"/>
        </w:rPr>
        <w:t>温度越高，分子运动越快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如图所示实验不能得出相应结论的是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noProof/>
          <w:color w:val="000000"/>
        </w:rPr>
        <w:drawing>
          <wp:inline distT="0" distB="0" distL="0" distR="0">
            <wp:extent cx="742950" cy="1257300"/>
            <wp:effectExtent l="0" t="0" r="0" b="0"/>
            <wp:docPr id="40" name="图片 4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加入肥皂水振荡，泡沫很少、浮渣多，说明试管中的水是硬水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noProof/>
          <w:color w:val="000000"/>
        </w:rPr>
        <w:drawing>
          <wp:inline distT="0" distB="0" distL="0" distR="0">
            <wp:extent cx="755650" cy="1003300"/>
            <wp:effectExtent l="0" t="0" r="6350" b="6350"/>
            <wp:docPr id="39" name="图片 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对着玻璃片哈气，玻璃片上出现水雾，说明空气中含有水蒸气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noProof/>
          <w:color w:val="000000"/>
        </w:rPr>
        <w:drawing>
          <wp:inline distT="0" distB="0" distL="0" distR="0">
            <wp:extent cx="971550" cy="1212850"/>
            <wp:effectExtent l="0" t="0" r="0" b="6350"/>
            <wp:docPr id="38" name="图片 3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在装满水的烧杯中向下按易拉罐，溢出水越多，手受到的压力越大，说明物体排开水的体积越大，物体受到的浮力越大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noProof/>
          <w:color w:val="000000"/>
        </w:rPr>
        <w:drawing>
          <wp:inline distT="0" distB="0" distL="0" distR="0">
            <wp:extent cx="1962150" cy="1028700"/>
            <wp:effectExtent l="0" t="0" r="0" b="0"/>
            <wp:docPr id="37" name="图片 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在材料、粗糙程度相同的水平面上匀速拉物体，物体越重，拉力越大，说明在其他条件不变时，压力越大，滑动摩擦力越大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如图所示的是硫在氧气中燃烧的实验。燃烧停止后，取出燃烧匙，用毛玻璃片盖紧集气瓶，振荡，悬空倒置，发现毛玻璃片不脱落。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hint="eastAsia"/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222500" cy="1162050"/>
            <wp:effectExtent l="0" t="0" r="6350" b="0"/>
            <wp:docPr id="36" name="图片 3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硫在氧气中燃烧的化学方程式为_______。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氢氧化钠溶液的作用是_______。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毛玻璃片不脱落时，大气压强_______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选填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大于</w:t>
      </w:r>
      <w:r>
        <w:rPr>
          <w:rFonts w:ascii="Times New Roman" w:eastAsia="Times New Roman" w:hAnsi="Times New Roman" w:cs="Times New Roman"/>
          <w:color w:val="000000"/>
        </w:rPr>
        <w:t>”“</w:t>
      </w:r>
      <w:r>
        <w:rPr>
          <w:rFonts w:ascii="宋体" w:hAnsi="宋体"/>
          <w:color w:val="000000"/>
        </w:rPr>
        <w:t>小于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等于</w:t>
      </w:r>
      <w:r>
        <w:rPr>
          <w:rFonts w:ascii="Times New Roman" w:eastAsia="Times New Roman" w:hAnsi="Times New Roman" w:cs="Times New Roman"/>
          <w:color w:val="000000"/>
        </w:rPr>
        <w:t>”)</w:t>
      </w:r>
      <w:r>
        <w:rPr>
          <w:rFonts w:ascii="宋体" w:hAnsi="宋体"/>
          <w:color w:val="000000"/>
        </w:rPr>
        <w:t>瓶内气体压强。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16. </w:t>
      </w:r>
      <w:r>
        <w:rPr>
          <w:rFonts w:ascii="宋体" w:hAnsi="宋体"/>
          <w:color w:val="000000"/>
        </w:rPr>
        <w:t>化学与我们的生产、生活息息相关。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衣：常用_______的方法鉴别天然纤维和合成纤维。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食：牛奶、黄瓜、米饭中富含维生素的是_______。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住：利用活性炭的_______性除去新装修房间的异味。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(4)</w:t>
      </w:r>
      <w:r>
        <w:rPr>
          <w:rFonts w:ascii="宋体" w:hAnsi="宋体"/>
          <w:color w:val="000000"/>
        </w:rPr>
        <w:t>行：车用燃料汽油通常是将_______加热炼制得到的。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(5)</w:t>
      </w:r>
      <w:r>
        <w:rPr>
          <w:rFonts w:ascii="宋体" w:hAnsi="宋体"/>
          <w:color w:val="000000"/>
        </w:rPr>
        <w:t>用：焊接金属时常用氮气作保护气，因为其化学性质_______。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根据图所示的实验回答问题。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hint="eastAsia"/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514600" cy="1504950"/>
            <wp:effectExtent l="0" t="0" r="0" b="0"/>
            <wp:docPr id="35" name="图片 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甲装置中仪器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的名称为_______；用该装置收集气体，气体应满足的条件是_______；实验时导管接近集气瓶底部的目的是_______。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乙是铁丝在氧气中燃烧的实验。点燃铁丝下端的火柴，待_______时，将铁丝伸入集气瓶内。实验时瓶底有水，若集气瓶炸裂，操作上可能的错误是_______。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Times New Roman" w:eastAsia="Times New Roman" w:hAnsi="Times New Roman" w:cs="Times New Roman"/>
          <w:color w:val="000000"/>
        </w:rPr>
        <w:t>A~J</w:t>
      </w:r>
      <w:r>
        <w:rPr>
          <w:rFonts w:ascii="宋体" w:hAnsi="宋体"/>
          <w:color w:val="000000"/>
        </w:rPr>
        <w:t>是初中化学常见的物质，其中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与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可配制波尔多液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宋体" w:hAnsi="宋体"/>
          <w:color w:val="000000"/>
        </w:rPr>
        <w:t>是黑色氧化物、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宋体" w:hAnsi="宋体"/>
          <w:color w:val="000000"/>
        </w:rPr>
        <w:t>是紫红色金属，它们之间的转化关系如图所示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反应条件已略去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。请回答下列问题：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hint="eastAsia"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993900" cy="2019300"/>
            <wp:effectExtent l="0" t="0" r="6350" b="0"/>
            <wp:docPr id="34" name="图片 3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(1)I</w:t>
      </w:r>
      <w:r>
        <w:rPr>
          <w:rFonts w:ascii="宋体" w:hAnsi="宋体"/>
          <w:color w:val="000000"/>
        </w:rPr>
        <w:t>的化学式为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(2)G </w:t>
      </w:r>
      <w:r>
        <w:rPr>
          <w:rFonts w:ascii="宋体" w:hAnsi="宋体"/>
          <w:color w:val="000000"/>
        </w:rPr>
        <w:t>的一种用途是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反应②的基本反应类型为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(4)</w:t>
      </w:r>
      <w:r>
        <w:rPr>
          <w:rFonts w:ascii="宋体" w:hAnsi="宋体"/>
          <w:color w:val="000000"/>
        </w:rPr>
        <w:t>反应③的化学方程式为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茶垢清洁剂能快速清除茶具上附着的茶垢，某小组同学对茶垢清洁剂进行了探究。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〖查阅资料〗如图所示是某品牌茶垢清洁剂说明书中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部分内容。说明书中碳酸钠的俗称有误，应改为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hint="eastAsia"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105150" cy="946150"/>
            <wp:effectExtent l="0" t="0" r="0" b="6350"/>
            <wp:docPr id="32" name="图片 3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〖提出问题Ⅰ〗茶垢清洁剂溶于水时生成过氧化氢，是否生成氧气？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〖实验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〗在盛有茶垢清洁剂固体的小烧杯中，加适量常温水，完全溶解后得到无色溶液，观察到有小气泡缓慢冒出，伸入带火星的木条，木条不复燃。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〖实验</w:t>
      </w:r>
      <w:r>
        <w:rPr>
          <w:rFonts w:ascii="Times New Roman" w:eastAsia="Times New Roman" w:hAnsi="Times New Roman" w:cs="Times New Roman"/>
          <w:color w:val="000000"/>
        </w:rPr>
        <w:t xml:space="preserve"> 2</w:t>
      </w:r>
      <w:r>
        <w:rPr>
          <w:rFonts w:ascii="宋体" w:hAnsi="宋体"/>
          <w:color w:val="000000"/>
        </w:rPr>
        <w:t>〗取三份等量的实验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中的溶液，分别加入甲、乙、丙三支试管中，按图所示进行实验。观察到都较快产生气泡，且温度越高产生气泡越快；伸入带火星的木条，木条都复燃。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hint="eastAsia"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619500" cy="1479550"/>
            <wp:effectExtent l="0" t="0" r="0" b="6350"/>
            <wp:docPr id="31" name="图片 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〖表达交流Ⅰ〗通过实验证明，茶垢清洁剂溶于水时生成氧气。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实验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中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木条不复燃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的原因是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实验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中丙试管内不再产生气泡后，其中溶液所含溶质与加热前溶液的不同是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〖提出问题Ⅱ〗茶垢清洁剂溶于水时生成碳酸钠，是否生成氢氧化钠？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〖实验</w:t>
      </w:r>
      <w:r>
        <w:rPr>
          <w:rFonts w:ascii="Times New Roman" w:eastAsia="Times New Roman" w:hAnsi="Times New Roman" w:cs="Times New Roman"/>
          <w:color w:val="000000"/>
        </w:rPr>
        <w:t xml:space="preserve"> 3</w:t>
      </w:r>
      <w:r>
        <w:rPr>
          <w:rFonts w:ascii="宋体" w:hAnsi="宋体"/>
          <w:color w:val="000000"/>
        </w:rPr>
        <w:t>〗取实验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丙试管内溶液，按如图流程进行实验。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hint="eastAsia"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765550" cy="571500"/>
            <wp:effectExtent l="0" t="0" r="6350" b="0"/>
            <wp:docPr id="30" name="图片 3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〖表达交流Ⅱ〗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加入试剂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的目的是</w:t>
      </w:r>
      <w:r>
        <w:rPr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用化学方程式表示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不新增试剂，检验加入的试剂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已足量的方法是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溶液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呈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色，说明茶垢清洁剂溶于水时没有生成氢氧化钠。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〖反思总结〗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茶垢清洁剂溶于水生成了碳酸钠和过氧化氢。碳酸钠溶液有较好的去污效果，过氧化氢分解生成活性氧，可深层带走污垢。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使用茶垢清洁剂时应选择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的水进行溶解，去垢效果更好。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小明用石灰石测定某稀盐酸中溶质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质量分数，向盛有</w:t>
      </w:r>
      <w:r>
        <w:rPr>
          <w:rFonts w:ascii="Times New Roman" w:eastAsia="Times New Roman" w:hAnsi="Times New Roman" w:cs="Times New Roman"/>
          <w:color w:val="000000"/>
        </w:rPr>
        <w:t>100g</w:t>
      </w:r>
      <w:r>
        <w:rPr>
          <w:rFonts w:ascii="宋体" w:hAnsi="宋体"/>
          <w:color w:val="000000"/>
        </w:rPr>
        <w:t>稀盐酸的烧杯中依次加入石灰石粉末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杂质</w:t>
      </w:r>
      <w:r>
        <w:rPr>
          <w:rFonts w:ascii="宋体" w:hAnsi="宋体"/>
          <w:color w:val="000000"/>
        </w:rPr>
        <w:lastRenderedPageBreak/>
        <w:t>不参加反应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，充分反应后，记录实验数据见下表。请计算：</w:t>
      </w:r>
    </w:p>
    <w:tbl>
      <w:tblPr>
        <w:tblW w:w="5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835"/>
        <w:gridCol w:w="1485"/>
        <w:gridCol w:w="1425"/>
      </w:tblGrid>
      <w:tr w:rsidR="00B7095D" w:rsidTr="00C72C9B">
        <w:trPr>
          <w:trHeight w:val="315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7095D" w:rsidRDefault="00B7095D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实验次数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7095D" w:rsidRDefault="00B7095D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第一次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7095D" w:rsidRDefault="00B7095D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第二次</w:t>
            </w:r>
          </w:p>
        </w:tc>
      </w:tr>
      <w:tr w:rsidR="00B7095D" w:rsidTr="00C72C9B">
        <w:trPr>
          <w:trHeight w:val="315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7095D" w:rsidRDefault="00B7095D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石灰石粉末质量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\g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7095D" w:rsidRDefault="00B7095D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7095D" w:rsidRDefault="00B7095D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B7095D" w:rsidTr="00C72C9B">
        <w:trPr>
          <w:trHeight w:val="315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7095D" w:rsidRDefault="00B7095D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烧杯中物质总质量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\g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7095D" w:rsidRDefault="00B7095D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109.5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7095D" w:rsidRDefault="00B7095D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121.2</w:t>
            </w:r>
          </w:p>
        </w:tc>
      </w:tr>
    </w:tbl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共生成二氧化碳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     g</w:t>
      </w:r>
      <w:r>
        <w:rPr>
          <w:rFonts w:ascii="宋体" w:hAnsi="宋体"/>
          <w:color w:val="000000"/>
        </w:rPr>
        <w:t>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所用稀盐酸中溶质的质量分数。</w:t>
      </w:r>
    </w:p>
    <w:p w:rsidR="005A3A52" w:rsidRPr="00B7095D" w:rsidRDefault="00723A09" w:rsidP="00B7095D">
      <w:pPr>
        <w:rPr>
          <w:rFonts w:hint="eastAsia"/>
        </w:rPr>
      </w:pPr>
    </w:p>
    <w:sectPr w:rsidR="005A3A52" w:rsidRPr="00B7095D" w:rsidSect="00C321EB">
      <w:headerReference w:type="default" r:id="rId32"/>
      <w:headerReference w:type="first" r:id="rId33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A09" w:rsidRDefault="00723A09" w:rsidP="002F6109">
      <w:pPr>
        <w:rPr>
          <w:rFonts w:hint="eastAsia"/>
        </w:rPr>
      </w:pPr>
      <w:r>
        <w:separator/>
      </w:r>
    </w:p>
  </w:endnote>
  <w:endnote w:type="continuationSeparator" w:id="0">
    <w:p w:rsidR="00723A09" w:rsidRDefault="00723A09" w:rsidP="002F6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 New Rom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A09" w:rsidRDefault="00723A09" w:rsidP="002F6109">
      <w:pPr>
        <w:rPr>
          <w:rFonts w:hint="eastAsia"/>
        </w:rPr>
      </w:pPr>
      <w:r>
        <w:separator/>
      </w:r>
    </w:p>
  </w:footnote>
  <w:footnote w:type="continuationSeparator" w:id="0">
    <w:p w:rsidR="00723A09" w:rsidRDefault="00723A09" w:rsidP="002F61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D5" w:rsidRDefault="00723A09" w:rsidP="00B7095D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B91" w:rsidRDefault="00B7095D">
    <w:pPr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4"/>
    <w:rsid w:val="001D16EF"/>
    <w:rsid w:val="002F6109"/>
    <w:rsid w:val="00526154"/>
    <w:rsid w:val="005D569C"/>
    <w:rsid w:val="00723A09"/>
    <w:rsid w:val="009000C8"/>
    <w:rsid w:val="00A35B91"/>
    <w:rsid w:val="00B7095D"/>
    <w:rsid w:val="00DF0AE0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image" Target="media/image9.wmf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443</Words>
  <Characters>2529</Characters>
  <Application>Microsoft Office Word</Application>
  <DocSecurity>0</DocSecurity>
  <Lines>21</Lines>
  <Paragraphs>5</Paragraphs>
  <ScaleCrop>false</ScaleCrop>
  <Company>China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2021-07-04T23:44:00Z</dcterms:created>
  <dcterms:modified xsi:type="dcterms:W3CDTF">2021-07-05T00:31:00Z</dcterms:modified>
</cp:coreProperties>
</file>