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8D" w:rsidRDefault="00834D8D" w:rsidP="00834D8D">
      <w:pPr>
        <w:adjustRightInd w:val="0"/>
        <w:snapToGrid w:val="0"/>
        <w:spacing w:line="360" w:lineRule="auto"/>
        <w:jc w:val="center"/>
        <w:rPr>
          <w:rFonts w:ascii="宋体" w:hAnsi="宋体" w:cs="宋体" w:hint="eastAsia"/>
          <w:szCs w:val="21"/>
        </w:rPr>
      </w:pPr>
      <w:r w:rsidRPr="00834D8D">
        <w:rPr>
          <w:noProof/>
          <w:color w:val="FF0000"/>
        </w:rPr>
        <w:drawing>
          <wp:anchor distT="0" distB="0" distL="114300" distR="114300" simplePos="0" relativeHeight="251658240" behindDoc="0" locked="0" layoutInCell="1" allowOverlap="1" wp14:anchorId="60BCB3C5" wp14:editId="424963DC">
            <wp:simplePos x="0" y="0"/>
            <wp:positionH relativeFrom="page">
              <wp:posOffset>11633200</wp:posOffset>
            </wp:positionH>
            <wp:positionV relativeFrom="topMargin">
              <wp:posOffset>11404600</wp:posOffset>
            </wp:positionV>
            <wp:extent cx="393700" cy="368300"/>
            <wp:effectExtent l="0" t="0" r="6350" b="0"/>
            <wp:wrapNone/>
            <wp:docPr id="100523" name="图片 10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68300"/>
                    </a:xfrm>
                    <a:prstGeom prst="rect">
                      <a:avLst/>
                    </a:prstGeom>
                    <a:noFill/>
                  </pic:spPr>
                </pic:pic>
              </a:graphicData>
            </a:graphic>
            <wp14:sizeRelH relativeFrom="page">
              <wp14:pctWidth>0</wp14:pctWidth>
            </wp14:sizeRelH>
            <wp14:sizeRelV relativeFrom="page">
              <wp14:pctHeight>0</wp14:pctHeight>
            </wp14:sizeRelV>
          </wp:anchor>
        </w:drawing>
      </w:r>
      <w:r w:rsidRPr="00834D8D">
        <w:rPr>
          <w:rFonts w:ascii="宋体" w:hAnsi="宋体" w:cs="宋体" w:hint="eastAsia"/>
          <w:b/>
          <w:bCs/>
          <w:color w:val="FF0000"/>
          <w:sz w:val="28"/>
          <w:szCs w:val="28"/>
        </w:rPr>
        <w:t>第十单元 化学与健康 单元测试</w:t>
      </w:r>
      <w:r>
        <w:rPr>
          <w:rFonts w:ascii="宋体" w:hAnsi="宋体" w:cs="宋体"/>
          <w:noProof/>
          <w:szCs w:val="21"/>
        </w:rPr>
        <w:drawing>
          <wp:inline distT="0" distB="0" distL="0" distR="0">
            <wp:extent cx="5275580" cy="439420"/>
            <wp:effectExtent l="0" t="0" r="1270" b="0"/>
            <wp:docPr id="100521" name="图片 100521" descr="说明: 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5580" cy="439420"/>
                    </a:xfrm>
                    <a:prstGeom prst="rect">
                      <a:avLst/>
                    </a:prstGeom>
                    <a:noFill/>
                    <a:ln>
                      <a:noFill/>
                    </a:ln>
                  </pic:spPr>
                </pic:pic>
              </a:graphicData>
            </a:graphic>
          </wp:inline>
        </w:drawing>
      </w:r>
    </w:p>
    <w:p w:rsidR="00834D8D" w:rsidRDefault="00834D8D" w:rsidP="00834D8D">
      <w:pPr>
        <w:adjustRightInd w:val="0"/>
        <w:snapToGrid w:val="0"/>
        <w:spacing w:line="360" w:lineRule="auto"/>
        <w:jc w:val="center"/>
        <w:rPr>
          <w:rFonts w:ascii="宋体" w:hAnsi="宋体" w:cs="宋体" w:hint="eastAsia"/>
          <w:b/>
          <w:szCs w:val="21"/>
        </w:rPr>
      </w:pPr>
      <w:r>
        <w:rPr>
          <w:rFonts w:ascii="宋体" w:hAnsi="宋体" w:cs="宋体" w:hint="eastAsia"/>
          <w:b/>
          <w:szCs w:val="21"/>
        </w:rPr>
        <w:t>【满分：100分  时间：35分钟】</w:t>
      </w:r>
    </w:p>
    <w:p w:rsidR="00F1082D" w:rsidRDefault="00F1082D" w:rsidP="00F1082D">
      <w:pPr>
        <w:wordWrap w:val="0"/>
        <w:topLinePunct/>
        <w:adjustRightInd w:val="0"/>
        <w:snapToGrid w:val="0"/>
        <w:spacing w:line="360" w:lineRule="auto"/>
        <w:rPr>
          <w:rFonts w:ascii="宋体" w:hAnsi="宋体" w:cs="宋体"/>
          <w:b/>
          <w:bCs/>
          <w:szCs w:val="21"/>
        </w:rPr>
      </w:pPr>
      <w:proofErr w:type="gramStart"/>
      <w:r>
        <w:rPr>
          <w:rFonts w:ascii="宋体" w:hAnsi="宋体" w:cs="宋体" w:hint="eastAsia"/>
          <w:b/>
          <w:bCs/>
          <w:szCs w:val="21"/>
        </w:rPr>
        <w:t>一</w:t>
      </w:r>
      <w:proofErr w:type="gramEnd"/>
      <w:r>
        <w:rPr>
          <w:rFonts w:ascii="宋体" w:hAnsi="宋体" w:cs="宋体" w:hint="eastAsia"/>
          <w:b/>
          <w:bCs/>
          <w:szCs w:val="21"/>
        </w:rPr>
        <w:t>．选择题（本题共16个小题，每小题3分，共48分）</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1．（2019•济南中考）化学与我们的日常生活密切相关。下列观点中，合理的是（　　）</w:t>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A．服用保健品可替代药物治疗</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B．珍爱生命，拒绝毒品，远离烟草</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C．食品厂的过期糕点可重新加工再销售</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D．过量使用食品添加剂对身体无害</w:t>
      </w:r>
    </w:p>
    <w:p w:rsidR="00F1082D" w:rsidRDefault="00F1082D" w:rsidP="00F1082D">
      <w:pPr>
        <w:autoSpaceDE w:val="0"/>
        <w:autoSpaceDN w:val="0"/>
        <w:spacing w:line="360" w:lineRule="auto"/>
        <w:jc w:val="left"/>
        <w:textAlignment w:val="center"/>
        <w:rPr>
          <w:rFonts w:ascii="宋体" w:hAnsi="宋体" w:cs="宋体" w:hint="eastAsia"/>
          <w:color w:val="000000" w:themeColor="text1"/>
          <w:szCs w:val="21"/>
        </w:rPr>
      </w:pPr>
      <w:r>
        <w:rPr>
          <w:rFonts w:ascii="宋体" w:hAnsi="宋体" w:cs="宋体" w:hint="eastAsia"/>
          <w:color w:val="000000" w:themeColor="text1"/>
          <w:kern w:val="0"/>
          <w:szCs w:val="21"/>
        </w:rPr>
        <w:t>2.（2019</w:t>
      </w:r>
      <w:r>
        <w:rPr>
          <w:rFonts w:ascii="宋体" w:hAnsi="宋体" w:cs="宋体" w:hint="eastAsia"/>
          <w:szCs w:val="21"/>
        </w:rPr>
        <w:t>•</w:t>
      </w:r>
      <w:r>
        <w:rPr>
          <w:rFonts w:ascii="宋体" w:hAnsi="宋体" w:cs="宋体" w:hint="eastAsia"/>
          <w:color w:val="000000" w:themeColor="text1"/>
          <w:kern w:val="0"/>
          <w:szCs w:val="21"/>
        </w:rPr>
        <w:t>威海中考）化学与健康生活息息相关。下列做法正确的是（　　）</w:t>
      </w:r>
    </w:p>
    <w:p w:rsidR="00F1082D" w:rsidRDefault="00F1082D" w:rsidP="00F1082D">
      <w:pPr>
        <w:autoSpaceDE w:val="0"/>
        <w:autoSpaceDN w:val="0"/>
        <w:spacing w:line="360" w:lineRule="auto"/>
        <w:ind w:left="420"/>
        <w:jc w:val="left"/>
        <w:textAlignment w:val="center"/>
        <w:rPr>
          <w:rFonts w:ascii="宋体" w:hAnsi="宋体" w:cs="宋体" w:hint="eastAsia"/>
          <w:color w:val="000000" w:themeColor="text1"/>
          <w:szCs w:val="21"/>
        </w:rPr>
      </w:pPr>
      <w:r>
        <w:rPr>
          <w:rFonts w:ascii="宋体" w:hAnsi="宋体" w:cs="宋体" w:hint="eastAsia"/>
          <w:color w:val="000000" w:themeColor="text1"/>
          <w:kern w:val="0"/>
          <w:szCs w:val="21"/>
        </w:rPr>
        <w:t>A. 用硫酸铜溶液浸泡粽叶，使粽叶变得鲜绿</w:t>
      </w:r>
      <w:r>
        <w:rPr>
          <w:rFonts w:ascii="宋体" w:hAnsi="宋体" w:cs="宋体" w:hint="eastAsia"/>
          <w:color w:val="000000" w:themeColor="text1"/>
          <w:szCs w:val="21"/>
        </w:rPr>
        <w:br/>
      </w:r>
      <w:r>
        <w:rPr>
          <w:rFonts w:ascii="宋体" w:hAnsi="宋体" w:cs="宋体" w:hint="eastAsia"/>
          <w:color w:val="000000" w:themeColor="text1"/>
          <w:kern w:val="0"/>
          <w:szCs w:val="21"/>
        </w:rPr>
        <w:t>B. 食品添加剂都对健康有害，应禁止使用</w:t>
      </w:r>
      <w:r>
        <w:rPr>
          <w:rFonts w:ascii="宋体" w:hAnsi="宋体" w:cs="宋体" w:hint="eastAsia"/>
          <w:color w:val="000000" w:themeColor="text1"/>
          <w:szCs w:val="21"/>
        </w:rPr>
        <w:br/>
      </w:r>
      <w:r>
        <w:rPr>
          <w:rFonts w:ascii="宋体" w:hAnsi="宋体" w:cs="宋体" w:hint="eastAsia"/>
          <w:color w:val="000000" w:themeColor="text1"/>
          <w:kern w:val="0"/>
          <w:szCs w:val="21"/>
        </w:rPr>
        <w:t>C. 误食重金属盐，可以喝大量的鮮榨果汁解毒</w:t>
      </w:r>
      <w:r>
        <w:rPr>
          <w:rFonts w:ascii="宋体" w:hAnsi="宋体" w:cs="宋体" w:hint="eastAsia"/>
          <w:color w:val="000000" w:themeColor="text1"/>
          <w:szCs w:val="21"/>
        </w:rPr>
        <w:br/>
      </w:r>
      <w:r>
        <w:rPr>
          <w:rFonts w:ascii="宋体" w:hAnsi="宋体" w:cs="宋体" w:hint="eastAsia"/>
          <w:color w:val="000000" w:themeColor="text1"/>
          <w:kern w:val="0"/>
          <w:szCs w:val="21"/>
        </w:rPr>
        <w:t>D. 适量食用加碘盐可以补充微量元素碘，预防甲状腺肿大</w:t>
      </w:r>
    </w:p>
    <w:p w:rsidR="00F1082D" w:rsidRDefault="00F1082D" w:rsidP="00F1082D">
      <w:pPr>
        <w:spacing w:line="360" w:lineRule="auto"/>
        <w:rPr>
          <w:rFonts w:ascii="宋体" w:hAnsi="宋体" w:cs="宋体" w:hint="eastAsia"/>
          <w:szCs w:val="21"/>
        </w:rPr>
      </w:pPr>
      <w:r>
        <w:rPr>
          <w:rFonts w:ascii="宋体" w:hAnsi="宋体" w:cs="宋体" w:hint="eastAsia"/>
          <w:szCs w:val="21"/>
        </w:rPr>
        <w:t>3．（2019•兴安盟中考）下列人体所必需的微量元素中若缺乏会引起贫血的是（　　）</w:t>
      </w:r>
    </w:p>
    <w:p w:rsidR="00F1082D" w:rsidRDefault="00F1082D" w:rsidP="00F1082D">
      <w:pPr>
        <w:tabs>
          <w:tab w:val="left" w:pos="2300"/>
          <w:tab w:val="left" w:pos="4400"/>
          <w:tab w:val="left" w:pos="6400"/>
        </w:tabs>
        <w:spacing w:line="360" w:lineRule="auto"/>
        <w:ind w:firstLineChars="130" w:firstLine="273"/>
        <w:jc w:val="left"/>
        <w:rPr>
          <w:rFonts w:ascii="宋体" w:hAnsi="宋体" w:cs="宋体" w:hint="eastAsia"/>
          <w:szCs w:val="21"/>
        </w:rPr>
      </w:pPr>
      <w:r>
        <w:rPr>
          <w:rFonts w:ascii="宋体" w:hAnsi="宋体" w:cs="宋体" w:hint="eastAsia"/>
          <w:szCs w:val="21"/>
        </w:rPr>
        <w:t>A．锌</w:t>
      </w:r>
      <w:r>
        <w:rPr>
          <w:rFonts w:ascii="宋体" w:hAnsi="宋体" w:cs="宋体" w:hint="eastAsia"/>
          <w:szCs w:val="21"/>
        </w:rPr>
        <w:tab/>
        <w:t>B．铁</w:t>
      </w:r>
      <w:r>
        <w:rPr>
          <w:rFonts w:ascii="宋体" w:hAnsi="宋体" w:cs="宋体" w:hint="eastAsia"/>
          <w:szCs w:val="21"/>
        </w:rPr>
        <w:tab/>
        <w:t>C．碘</w:t>
      </w:r>
      <w:r>
        <w:rPr>
          <w:rFonts w:ascii="宋体" w:hAnsi="宋体" w:cs="宋体" w:hint="eastAsia"/>
          <w:szCs w:val="21"/>
        </w:rPr>
        <w:tab/>
        <w:t>D．硒</w:t>
      </w:r>
    </w:p>
    <w:p w:rsidR="00F1082D" w:rsidRDefault="00F1082D" w:rsidP="00F1082D">
      <w:pPr>
        <w:autoSpaceDE w:val="0"/>
        <w:autoSpaceDN w:val="0"/>
        <w:spacing w:line="360" w:lineRule="auto"/>
        <w:rPr>
          <w:rFonts w:ascii="宋体" w:hAnsi="宋体" w:cs="宋体" w:hint="eastAsia"/>
          <w:color w:val="000000" w:themeColor="text1"/>
          <w:szCs w:val="21"/>
        </w:rPr>
      </w:pPr>
      <w:r>
        <w:rPr>
          <w:rFonts w:ascii="宋体" w:hAnsi="宋体" w:cs="宋体" w:hint="eastAsia"/>
          <w:color w:val="000000" w:themeColor="text1"/>
          <w:szCs w:val="21"/>
        </w:rPr>
        <w:t>4.（2019</w:t>
      </w:r>
      <w:r>
        <w:rPr>
          <w:rFonts w:ascii="宋体" w:hAnsi="宋体" w:cs="宋体" w:hint="eastAsia"/>
          <w:szCs w:val="21"/>
        </w:rPr>
        <w:t>•</w:t>
      </w:r>
      <w:r>
        <w:rPr>
          <w:rFonts w:ascii="宋体" w:hAnsi="宋体" w:cs="宋体" w:hint="eastAsia"/>
          <w:color w:val="000000" w:themeColor="text1"/>
          <w:szCs w:val="21"/>
        </w:rPr>
        <w:t>枣庄中考）右图为枣庄市某中学的午餐食谱：</w:t>
      </w:r>
    </w:p>
    <w:p w:rsidR="00F1082D" w:rsidRDefault="00F1082D" w:rsidP="00F1082D">
      <w:pPr>
        <w:autoSpaceDE w:val="0"/>
        <w:autoSpaceDN w:val="0"/>
        <w:spacing w:line="360" w:lineRule="auto"/>
        <w:ind w:firstLineChars="100" w:firstLine="210"/>
        <w:rPr>
          <w:rFonts w:ascii="宋体" w:hAnsi="宋体" w:cs="宋体" w:hint="eastAsia"/>
          <w:color w:val="000000" w:themeColor="text1"/>
          <w:szCs w:val="21"/>
        </w:rPr>
      </w:pPr>
      <w:r>
        <w:rPr>
          <w:rFonts w:hint="eastAsia"/>
          <w:noProof/>
        </w:rPr>
        <w:drawing>
          <wp:anchor distT="0" distB="0" distL="114300" distR="114300" simplePos="0" relativeHeight="251660288" behindDoc="0" locked="0" layoutInCell="1" allowOverlap="1">
            <wp:simplePos x="0" y="0"/>
            <wp:positionH relativeFrom="column">
              <wp:posOffset>2778760</wp:posOffset>
            </wp:positionH>
            <wp:positionV relativeFrom="paragraph">
              <wp:posOffset>222885</wp:posOffset>
            </wp:positionV>
            <wp:extent cx="1136015" cy="1105535"/>
            <wp:effectExtent l="0" t="0" r="6985" b="0"/>
            <wp:wrapSquare wrapText="bothSides"/>
            <wp:docPr id="100526" name="图片 100526" descr="说明: 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学科网 版权所有"/>
                    <pic:cNvPicPr>
                      <a:picLocks noChangeAspect="1" noChangeArrowheads="1"/>
                    </pic:cNvPicPr>
                  </pic:nvPicPr>
                  <pic:blipFill>
                    <a:blip r:embed="rId10" r:link="rId11">
                      <a:clrChange>
                        <a:clrFrom>
                          <a:srgbClr val="FFFFFF"/>
                        </a:clrFrom>
                        <a:clrTo>
                          <a:srgbClr val="FFFFFF">
                            <a:alpha val="0"/>
                          </a:srgbClr>
                        </a:clrTo>
                      </a:clrChange>
                      <a:lum bright="-2000"/>
                      <a:extLst>
                        <a:ext uri="{28A0092B-C50C-407E-A947-70E740481C1C}">
                          <a14:useLocalDpi xmlns:a14="http://schemas.microsoft.com/office/drawing/2010/main" val="0"/>
                        </a:ext>
                      </a:extLst>
                    </a:blip>
                    <a:srcRect/>
                    <a:stretch>
                      <a:fillRect/>
                    </a:stretch>
                  </pic:blipFill>
                  <pic:spPr bwMode="auto">
                    <a:xfrm>
                      <a:off x="0" y="0"/>
                      <a:ext cx="1136015" cy="110553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themeColor="text1"/>
          <w:szCs w:val="21"/>
        </w:rPr>
        <w:t>下列说法正确的是</w:t>
      </w:r>
    </w:p>
    <w:p w:rsidR="00F1082D" w:rsidRDefault="00F1082D" w:rsidP="00F1082D">
      <w:pPr>
        <w:autoSpaceDE w:val="0"/>
        <w:autoSpaceDN w:val="0"/>
        <w:spacing w:line="360" w:lineRule="auto"/>
        <w:ind w:firstLineChars="100" w:firstLine="210"/>
        <w:rPr>
          <w:rFonts w:ascii="宋体" w:hAnsi="宋体" w:cs="宋体" w:hint="eastAsia"/>
          <w:color w:val="000000" w:themeColor="text1"/>
          <w:szCs w:val="21"/>
        </w:rPr>
      </w:pPr>
      <w:r>
        <w:rPr>
          <w:rFonts w:ascii="宋体" w:hAnsi="宋体" w:cs="宋体" w:hint="eastAsia"/>
          <w:color w:val="000000" w:themeColor="text1"/>
          <w:szCs w:val="21"/>
        </w:rPr>
        <w:t>A．牛肉富含淀粉</w:t>
      </w:r>
    </w:p>
    <w:p w:rsidR="00F1082D" w:rsidRDefault="00F1082D" w:rsidP="00F1082D">
      <w:pPr>
        <w:autoSpaceDE w:val="0"/>
        <w:autoSpaceDN w:val="0"/>
        <w:spacing w:line="360" w:lineRule="auto"/>
        <w:ind w:firstLineChars="100" w:firstLine="210"/>
        <w:rPr>
          <w:rFonts w:ascii="宋体" w:hAnsi="宋体" w:cs="宋体" w:hint="eastAsia"/>
          <w:color w:val="000000" w:themeColor="text1"/>
          <w:szCs w:val="21"/>
        </w:rPr>
      </w:pPr>
      <w:r>
        <w:rPr>
          <w:rFonts w:ascii="宋体" w:hAnsi="宋体" w:cs="宋体" w:hint="eastAsia"/>
          <w:color w:val="000000" w:themeColor="text1"/>
          <w:szCs w:val="21"/>
        </w:rPr>
        <w:t>B．番茄富含维生素</w:t>
      </w:r>
    </w:p>
    <w:p w:rsidR="00F1082D" w:rsidRDefault="00F1082D" w:rsidP="00F1082D">
      <w:pPr>
        <w:autoSpaceDE w:val="0"/>
        <w:autoSpaceDN w:val="0"/>
        <w:spacing w:line="360" w:lineRule="auto"/>
        <w:ind w:firstLineChars="100" w:firstLine="210"/>
        <w:rPr>
          <w:rFonts w:ascii="宋体" w:hAnsi="宋体" w:cs="宋体" w:hint="eastAsia"/>
          <w:color w:val="000000" w:themeColor="text1"/>
          <w:szCs w:val="21"/>
        </w:rPr>
      </w:pPr>
      <w:r>
        <w:rPr>
          <w:rFonts w:ascii="宋体" w:hAnsi="宋体" w:cs="宋体" w:hint="eastAsia"/>
          <w:color w:val="000000" w:themeColor="text1"/>
          <w:szCs w:val="21"/>
        </w:rPr>
        <w:t>C．花生油富含纤维素</w:t>
      </w:r>
      <w:r>
        <w:rPr>
          <w:rFonts w:ascii="宋体" w:hAnsi="宋体" w:cs="宋体" w:hint="eastAsia"/>
          <w:color w:val="000000" w:themeColor="text1"/>
          <w:szCs w:val="21"/>
        </w:rPr>
        <w:tab/>
      </w:r>
    </w:p>
    <w:p w:rsidR="00F1082D" w:rsidRDefault="00F1082D" w:rsidP="00F1082D">
      <w:pPr>
        <w:autoSpaceDE w:val="0"/>
        <w:autoSpaceDN w:val="0"/>
        <w:spacing w:line="360" w:lineRule="auto"/>
        <w:ind w:firstLineChars="100" w:firstLine="210"/>
        <w:rPr>
          <w:rFonts w:ascii="宋体" w:hAnsi="宋体" w:cs="宋体" w:hint="eastAsia"/>
          <w:color w:val="000000" w:themeColor="text1"/>
          <w:szCs w:val="21"/>
        </w:rPr>
      </w:pPr>
      <w:r>
        <w:rPr>
          <w:rFonts w:ascii="宋体" w:hAnsi="宋体" w:cs="宋体" w:hint="eastAsia"/>
          <w:color w:val="000000" w:themeColor="text1"/>
          <w:szCs w:val="21"/>
        </w:rPr>
        <w:t>D．米饭富含蛋白质</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5．（2019•百色中考）食用下列食品，不会对人体健康造成危害的是（　　）</w:t>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A．霉变的大米、花生，经过蒸煮</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B．用亚硝酸钠腌制的鱼和肉</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C．用硫酸铜溶液浸泡后的</w:t>
      </w:r>
      <w:proofErr w:type="gramStart"/>
      <w:r>
        <w:rPr>
          <w:rFonts w:ascii="宋体" w:hAnsi="宋体" w:cs="宋体" w:hint="eastAsia"/>
          <w:szCs w:val="21"/>
        </w:rPr>
        <w:t>粽</w:t>
      </w:r>
      <w:proofErr w:type="gramEnd"/>
      <w:r>
        <w:rPr>
          <w:rFonts w:ascii="宋体" w:hAnsi="宋体" w:cs="宋体" w:hint="eastAsia"/>
          <w:szCs w:val="21"/>
        </w:rPr>
        <w:t>叶包粽子</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D．加入少量小苏打焙制的糕点</w:t>
      </w:r>
    </w:p>
    <w:p w:rsidR="00F1082D" w:rsidRDefault="00F1082D" w:rsidP="00F1082D">
      <w:pPr>
        <w:autoSpaceDE w:val="0"/>
        <w:autoSpaceDN w:val="0"/>
        <w:spacing w:line="360" w:lineRule="auto"/>
        <w:textAlignment w:val="center"/>
        <w:rPr>
          <w:rFonts w:ascii="宋体" w:hAnsi="宋体" w:cs="宋体" w:hint="eastAsia"/>
          <w:color w:val="000000" w:themeColor="text1"/>
          <w:kern w:val="0"/>
          <w:szCs w:val="21"/>
        </w:rPr>
      </w:pPr>
      <w:r>
        <w:rPr>
          <w:rFonts w:ascii="宋体" w:hAnsi="宋体" w:cs="宋体" w:hint="eastAsia"/>
          <w:color w:val="000000" w:themeColor="text1"/>
          <w:kern w:val="0"/>
          <w:szCs w:val="21"/>
        </w:rPr>
        <w:t>6.（2019</w:t>
      </w:r>
      <w:r>
        <w:rPr>
          <w:rFonts w:ascii="宋体" w:hAnsi="宋体" w:cs="宋体" w:hint="eastAsia"/>
          <w:szCs w:val="21"/>
        </w:rPr>
        <w:t>•</w:t>
      </w:r>
      <w:r>
        <w:rPr>
          <w:rFonts w:ascii="宋体" w:hAnsi="宋体" w:cs="宋体" w:hint="eastAsia"/>
          <w:color w:val="000000" w:themeColor="text1"/>
          <w:kern w:val="0"/>
          <w:szCs w:val="21"/>
        </w:rPr>
        <w:t>临沂中考）化学与我们的生活、生产密切相关。下列有关说法不正确的是（　　）</w:t>
      </w:r>
    </w:p>
    <w:p w:rsidR="00F1082D" w:rsidRDefault="00F1082D" w:rsidP="00F1082D">
      <w:pPr>
        <w:autoSpaceDE w:val="0"/>
        <w:autoSpaceDN w:val="0"/>
        <w:spacing w:line="360" w:lineRule="auto"/>
        <w:ind w:left="420"/>
        <w:textAlignment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A. 白糖、冰糖和红糖的主要成分是蔗糖</w:t>
      </w:r>
      <w:r>
        <w:rPr>
          <w:rFonts w:ascii="宋体" w:hAnsi="宋体" w:cs="宋体" w:hint="eastAsia"/>
          <w:color w:val="000000" w:themeColor="text1"/>
          <w:kern w:val="0"/>
          <w:szCs w:val="21"/>
        </w:rPr>
        <w:br/>
        <w:t>B. 大量施用化肥和农药，有利于提高农作物产量</w:t>
      </w:r>
      <w:r>
        <w:rPr>
          <w:rFonts w:ascii="宋体" w:hAnsi="宋体" w:cs="宋体" w:hint="eastAsia"/>
          <w:color w:val="000000" w:themeColor="text1"/>
          <w:kern w:val="0"/>
          <w:szCs w:val="21"/>
        </w:rPr>
        <w:br/>
        <w:t>C. 炒菜时油锅中的油着火，可用锅盖盖灭</w:t>
      </w:r>
      <w:r>
        <w:rPr>
          <w:rFonts w:ascii="宋体" w:hAnsi="宋体" w:cs="宋体" w:hint="eastAsia"/>
          <w:color w:val="000000" w:themeColor="text1"/>
          <w:kern w:val="0"/>
          <w:szCs w:val="21"/>
        </w:rPr>
        <w:br/>
        <w:t>D. 造成“酸雨”的主要物质是二氧化硫和二氧化氮</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7．（2019•潍坊中考）逻辑推理是学好化学的重要思维方法。以下推理正确的是（　　）</w:t>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A．有机物都含有碳元素，所以含有碳元素的化合物一定是有机物</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B．由同种分子构成的物质是纯净物，所以纯净物一定由同种分子构成</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C．某物质在空气中燃烧生成水，所以该物质中一定含有氢元素</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D．溶液具有均</w:t>
      </w:r>
      <w:proofErr w:type="gramStart"/>
      <w:r>
        <w:rPr>
          <w:rFonts w:ascii="宋体" w:hAnsi="宋体" w:cs="宋体" w:hint="eastAsia"/>
          <w:szCs w:val="21"/>
        </w:rPr>
        <w:t>一</w:t>
      </w:r>
      <w:proofErr w:type="gramEnd"/>
      <w:r>
        <w:rPr>
          <w:rFonts w:ascii="宋体" w:hAnsi="宋体" w:cs="宋体" w:hint="eastAsia"/>
          <w:szCs w:val="21"/>
        </w:rPr>
        <w:t>性和稳定性，所以具有均</w:t>
      </w:r>
      <w:proofErr w:type="gramStart"/>
      <w:r>
        <w:rPr>
          <w:rFonts w:ascii="宋体" w:hAnsi="宋体" w:cs="宋体" w:hint="eastAsia"/>
          <w:szCs w:val="21"/>
        </w:rPr>
        <w:t>一</w:t>
      </w:r>
      <w:proofErr w:type="gramEnd"/>
      <w:r>
        <w:rPr>
          <w:rFonts w:ascii="宋体" w:hAnsi="宋体" w:cs="宋体" w:hint="eastAsia"/>
          <w:szCs w:val="21"/>
        </w:rPr>
        <w:t>性和稳定性的液体一定是溶液</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8．（2019•邵阳中考）2019年5月6日，“杂交水稻之父”袁隆平团队选育培植的耐盐碱水稻在山东青岛开始春播育秧。若将此水稻推广到一亿亩，至少能多养活八千多万人口。稻谷中富含淀粉，淀粉属于下面哪种基本营养素（　　）</w:t>
      </w:r>
    </w:p>
    <w:p w:rsidR="00F1082D" w:rsidRDefault="00F1082D" w:rsidP="00F1082D">
      <w:pPr>
        <w:tabs>
          <w:tab w:val="left" w:pos="2300"/>
          <w:tab w:val="left" w:pos="4400"/>
          <w:tab w:val="left" w:pos="6400"/>
        </w:tabs>
        <w:spacing w:line="360" w:lineRule="auto"/>
        <w:ind w:firstLineChars="130" w:firstLine="273"/>
        <w:jc w:val="left"/>
        <w:rPr>
          <w:rFonts w:ascii="宋体" w:hAnsi="宋体" w:cs="宋体" w:hint="eastAsia"/>
          <w:szCs w:val="21"/>
        </w:rPr>
      </w:pPr>
      <w:r>
        <w:rPr>
          <w:rFonts w:ascii="宋体" w:hAnsi="宋体" w:cs="宋体" w:hint="eastAsia"/>
          <w:szCs w:val="21"/>
        </w:rPr>
        <w:t>A．油脂</w:t>
      </w:r>
      <w:r>
        <w:rPr>
          <w:rFonts w:ascii="宋体" w:hAnsi="宋体" w:cs="宋体" w:hint="eastAsia"/>
          <w:szCs w:val="21"/>
        </w:rPr>
        <w:tab/>
        <w:t>B．糖类</w:t>
      </w:r>
      <w:r>
        <w:rPr>
          <w:rFonts w:ascii="宋体" w:hAnsi="宋体" w:cs="宋体" w:hint="eastAsia"/>
          <w:szCs w:val="21"/>
        </w:rPr>
        <w:tab/>
        <w:t>C．维生素</w:t>
      </w:r>
      <w:r>
        <w:rPr>
          <w:rFonts w:ascii="宋体" w:hAnsi="宋体" w:cs="宋体" w:hint="eastAsia"/>
          <w:szCs w:val="21"/>
        </w:rPr>
        <w:tab/>
        <w:t>D．蛋白质</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9．（2019•抚顺中考）下列物质的分类正确的是（　　）</w:t>
      </w:r>
    </w:p>
    <w:p w:rsidR="00F1082D" w:rsidRDefault="00F1082D" w:rsidP="00F1082D">
      <w:pPr>
        <w:tabs>
          <w:tab w:val="left" w:pos="4400"/>
        </w:tabs>
        <w:spacing w:line="360" w:lineRule="auto"/>
        <w:ind w:firstLineChars="130" w:firstLine="273"/>
        <w:jc w:val="left"/>
        <w:rPr>
          <w:rFonts w:ascii="宋体" w:hAnsi="宋体" w:cs="宋体" w:hint="eastAsia"/>
          <w:szCs w:val="21"/>
        </w:rPr>
      </w:pPr>
      <w:r>
        <w:rPr>
          <w:rFonts w:ascii="宋体" w:hAnsi="宋体" w:cs="宋体" w:hint="eastAsia"/>
          <w:szCs w:val="21"/>
        </w:rPr>
        <w:t>A．葡萄糖﹣﹣有机物</w:t>
      </w:r>
      <w:r>
        <w:rPr>
          <w:rFonts w:ascii="宋体" w:hAnsi="宋体" w:cs="宋体" w:hint="eastAsia"/>
          <w:szCs w:val="21"/>
        </w:rPr>
        <w:tab/>
        <w:t>B．液氧﹣﹣化合物</w:t>
      </w:r>
      <w:r>
        <w:rPr>
          <w:rFonts w:ascii="宋体" w:hAnsi="宋体" w:cs="宋体" w:hint="eastAsia"/>
          <w:szCs w:val="21"/>
        </w:rPr>
        <w:tab/>
      </w:r>
    </w:p>
    <w:p w:rsidR="00F1082D" w:rsidRDefault="00F1082D" w:rsidP="00F1082D">
      <w:pPr>
        <w:tabs>
          <w:tab w:val="left" w:pos="4400"/>
        </w:tabs>
        <w:spacing w:line="360" w:lineRule="auto"/>
        <w:ind w:firstLineChars="130" w:firstLine="273"/>
        <w:jc w:val="left"/>
        <w:rPr>
          <w:rFonts w:ascii="宋体" w:hAnsi="宋体" w:cs="宋体" w:hint="eastAsia"/>
          <w:szCs w:val="21"/>
        </w:rPr>
      </w:pPr>
      <w:r>
        <w:rPr>
          <w:rFonts w:ascii="宋体" w:hAnsi="宋体" w:cs="宋体" w:hint="eastAsia"/>
          <w:szCs w:val="21"/>
        </w:rPr>
        <w:t>C．蒸馏水﹣﹣混合物</w:t>
      </w:r>
      <w:r>
        <w:rPr>
          <w:rFonts w:ascii="宋体" w:hAnsi="宋体" w:cs="宋体" w:hint="eastAsia"/>
          <w:szCs w:val="21"/>
        </w:rPr>
        <w:tab/>
        <w:t>D．食醋一一纯净物</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10．（2019•南通中考）下列说法正确的是（　　）</w:t>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A．合金中一定</w:t>
      </w:r>
      <w:proofErr w:type="gramStart"/>
      <w:r>
        <w:rPr>
          <w:rFonts w:ascii="宋体" w:hAnsi="宋体" w:cs="宋体" w:hint="eastAsia"/>
          <w:szCs w:val="21"/>
        </w:rPr>
        <w:t>不</w:t>
      </w:r>
      <w:proofErr w:type="gramEnd"/>
      <w:r>
        <w:rPr>
          <w:rFonts w:ascii="宋体" w:hAnsi="宋体" w:cs="宋体" w:hint="eastAsia"/>
          <w:szCs w:val="21"/>
        </w:rPr>
        <w:t>含有非金属元素</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B．空气是由氮气、氧气两种气体组成的混合物</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C．维生素是为人类机体活动提供能量的营养物质</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D．金刚石和石墨是由碳元素组成的不同的单质</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11．（2019•内江</w:t>
      </w:r>
      <w:r>
        <w:rPr>
          <w:rFonts w:ascii="宋体" w:hAnsi="宋体" w:cs="宋体" w:hint="eastAsia"/>
          <w:kern w:val="0"/>
          <w:szCs w:val="21"/>
        </w:rPr>
        <w:t>中考</w:t>
      </w:r>
      <w:r>
        <w:rPr>
          <w:rFonts w:ascii="宋体" w:hAnsi="宋体" w:cs="宋体" w:hint="eastAsia"/>
          <w:szCs w:val="21"/>
        </w:rPr>
        <w:t>）下列关于化学与健康的说法正确的是（　　）</w:t>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A．人体必需的营养元素摄入越多越好</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B．油脂和维生素不属于食物中的营养物质</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C．误食重金属盐，可喝些牛奶或蛋清应急解毒</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D．食物纤维不能被人体吸收，所以食物中的纤维素对人体毫无意义</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12．（2019•丹东</w:t>
      </w:r>
      <w:r>
        <w:rPr>
          <w:rFonts w:ascii="宋体" w:hAnsi="宋体" w:cs="宋体" w:hint="eastAsia"/>
          <w:kern w:val="0"/>
          <w:szCs w:val="21"/>
        </w:rPr>
        <w:t>中考</w:t>
      </w:r>
      <w:r>
        <w:rPr>
          <w:rFonts w:ascii="宋体" w:hAnsi="宋体" w:cs="宋体" w:hint="eastAsia"/>
          <w:szCs w:val="21"/>
        </w:rPr>
        <w:t>）食品安全无小事，根据生活经验和所学的化学知识判断下列说法正确的是（　　）</w:t>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A．食用加碘盐可预防甲状腺肿大</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B．霉变的大米用水多次冲洗后可食用</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lastRenderedPageBreak/>
        <w:t>C．用甲醛浸泡海产品保鲜</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D．用含有亚硝酸钠的工业用盐代替食盐作调味品</w:t>
      </w:r>
    </w:p>
    <w:p w:rsidR="00F1082D" w:rsidRDefault="00F1082D" w:rsidP="00F1082D">
      <w:pPr>
        <w:spacing w:line="360" w:lineRule="auto"/>
        <w:jc w:val="left"/>
        <w:textAlignment w:val="center"/>
        <w:rPr>
          <w:rFonts w:ascii="宋体" w:hAnsi="宋体" w:cs="宋体" w:hint="eastAsia"/>
          <w:szCs w:val="21"/>
        </w:rPr>
      </w:pPr>
      <w:r>
        <w:rPr>
          <w:rFonts w:ascii="宋体" w:hAnsi="宋体" w:cs="宋体" w:hint="eastAsia"/>
          <w:kern w:val="0"/>
          <w:szCs w:val="21"/>
        </w:rPr>
        <w:t>13.（2019</w:t>
      </w:r>
      <w:r>
        <w:rPr>
          <w:rFonts w:ascii="宋体" w:hAnsi="宋体" w:cs="宋体" w:hint="eastAsia"/>
          <w:szCs w:val="21"/>
        </w:rPr>
        <w:t>•</w:t>
      </w:r>
      <w:r>
        <w:rPr>
          <w:rFonts w:ascii="宋体" w:hAnsi="宋体" w:cs="宋体" w:hint="eastAsia"/>
          <w:kern w:val="0"/>
          <w:szCs w:val="21"/>
        </w:rPr>
        <w:t>东营中考）2019年3月23是第59个世界气象日，今年世界气象日的主旨是呼吁大家关注气候变化，合理利用资源，以下做法不正确的是（　　）</w:t>
      </w:r>
    </w:p>
    <w:p w:rsidR="00F1082D" w:rsidRDefault="00F1082D" w:rsidP="00F1082D">
      <w:pPr>
        <w:spacing w:line="360" w:lineRule="auto"/>
        <w:ind w:left="420"/>
        <w:jc w:val="left"/>
        <w:textAlignment w:val="center"/>
        <w:rPr>
          <w:rFonts w:ascii="宋体" w:hAnsi="宋体" w:cs="宋体" w:hint="eastAsia"/>
          <w:szCs w:val="21"/>
        </w:rPr>
      </w:pPr>
      <w:r>
        <w:rPr>
          <w:rFonts w:ascii="宋体" w:hAnsi="宋体" w:cs="宋体" w:hint="eastAsia"/>
          <w:kern w:val="0"/>
          <w:szCs w:val="21"/>
        </w:rPr>
        <w:t>A. 美团、网购等包装用品分类回收，综合利用</w:t>
      </w:r>
      <w:r>
        <w:rPr>
          <w:rFonts w:ascii="宋体" w:hAnsi="宋体" w:cs="宋体" w:hint="eastAsia"/>
          <w:szCs w:val="21"/>
        </w:rPr>
        <w:br/>
      </w:r>
      <w:r>
        <w:rPr>
          <w:rFonts w:ascii="宋体" w:hAnsi="宋体" w:cs="宋体" w:hint="eastAsia"/>
          <w:kern w:val="0"/>
          <w:szCs w:val="21"/>
        </w:rPr>
        <w:t>B. 用</w:t>
      </w:r>
      <w:r>
        <w:rPr>
          <w:rStyle w:val="latexlinear"/>
          <w:rFonts w:ascii="宋体" w:hAnsi="宋体" w:cs="宋体" w:hint="eastAsia"/>
          <w:kern w:val="0"/>
          <w:szCs w:val="21"/>
        </w:rPr>
        <w:t>LED</w:t>
      </w:r>
      <w:r>
        <w:rPr>
          <w:rFonts w:ascii="宋体" w:hAnsi="宋体" w:cs="宋体" w:hint="eastAsia"/>
          <w:kern w:val="0"/>
          <w:szCs w:val="21"/>
        </w:rPr>
        <w:t>灯作为光源照明，少用空调，温控适度</w:t>
      </w:r>
      <w:r>
        <w:rPr>
          <w:rFonts w:ascii="宋体" w:hAnsi="宋体" w:cs="宋体" w:hint="eastAsia"/>
          <w:szCs w:val="21"/>
        </w:rPr>
        <w:br/>
      </w:r>
      <w:r>
        <w:rPr>
          <w:rFonts w:ascii="宋体" w:hAnsi="宋体" w:cs="宋体" w:hint="eastAsia"/>
          <w:kern w:val="0"/>
          <w:szCs w:val="21"/>
        </w:rPr>
        <w:t>C. 推广网络学习和无纸化办公</w:t>
      </w:r>
      <w:r>
        <w:rPr>
          <w:rFonts w:ascii="宋体" w:hAnsi="宋体" w:cs="宋体" w:hint="eastAsia"/>
          <w:szCs w:val="21"/>
        </w:rPr>
        <w:br/>
      </w:r>
      <w:r>
        <w:rPr>
          <w:rFonts w:ascii="宋体" w:hAnsi="宋体" w:cs="宋体" w:hint="eastAsia"/>
          <w:kern w:val="0"/>
          <w:szCs w:val="21"/>
        </w:rPr>
        <w:t>D. 过期食品因为含碳，一律焚烧处理</w:t>
      </w:r>
    </w:p>
    <w:p w:rsidR="00F1082D" w:rsidRDefault="00F1082D" w:rsidP="00F1082D">
      <w:pPr>
        <w:spacing w:line="360" w:lineRule="auto"/>
        <w:rPr>
          <w:rFonts w:ascii="宋体" w:hAnsi="宋体" w:cs="宋体" w:hint="eastAsia"/>
          <w:szCs w:val="21"/>
        </w:rPr>
      </w:pPr>
      <w:r>
        <w:rPr>
          <w:rFonts w:ascii="宋体" w:hAnsi="宋体" w:cs="宋体" w:hint="eastAsia"/>
          <w:szCs w:val="21"/>
        </w:rPr>
        <w:t>14．（2019•玉林</w:t>
      </w:r>
      <w:r>
        <w:rPr>
          <w:rFonts w:ascii="宋体" w:hAnsi="宋体" w:cs="宋体" w:hint="eastAsia"/>
          <w:kern w:val="0"/>
          <w:szCs w:val="21"/>
        </w:rPr>
        <w:t>中考</w:t>
      </w:r>
      <w:r>
        <w:rPr>
          <w:rFonts w:ascii="宋体" w:hAnsi="宋体" w:cs="宋体" w:hint="eastAsia"/>
          <w:szCs w:val="21"/>
        </w:rPr>
        <w:t>）化学与人体健康密切相关，下列做法正确的是（　　）</w:t>
      </w:r>
    </w:p>
    <w:p w:rsidR="00F1082D" w:rsidRDefault="00F1082D" w:rsidP="00F1082D">
      <w:pPr>
        <w:tabs>
          <w:tab w:val="left" w:pos="4400"/>
        </w:tabs>
        <w:spacing w:line="360" w:lineRule="auto"/>
        <w:ind w:firstLineChars="130" w:firstLine="273"/>
        <w:jc w:val="left"/>
        <w:rPr>
          <w:rFonts w:ascii="宋体" w:hAnsi="宋体" w:cs="宋体" w:hint="eastAsia"/>
          <w:szCs w:val="21"/>
        </w:rPr>
      </w:pPr>
      <w:r>
        <w:rPr>
          <w:rFonts w:ascii="宋体" w:hAnsi="宋体" w:cs="宋体" w:hint="eastAsia"/>
          <w:szCs w:val="21"/>
        </w:rPr>
        <w:t>A．食用霉变大米</w:t>
      </w:r>
      <w:r>
        <w:rPr>
          <w:rFonts w:ascii="宋体" w:hAnsi="宋体" w:cs="宋体" w:hint="eastAsia"/>
          <w:szCs w:val="21"/>
        </w:rPr>
        <w:tab/>
        <w:t>B．使用小苏打焙制糕点</w:t>
      </w:r>
      <w:r>
        <w:rPr>
          <w:rFonts w:ascii="宋体" w:hAnsi="宋体" w:cs="宋体" w:hint="eastAsia"/>
          <w:szCs w:val="21"/>
        </w:rPr>
        <w:tab/>
      </w:r>
    </w:p>
    <w:p w:rsidR="00F1082D" w:rsidRDefault="00F1082D" w:rsidP="00F1082D">
      <w:pPr>
        <w:tabs>
          <w:tab w:val="left" w:pos="4400"/>
        </w:tabs>
        <w:spacing w:line="360" w:lineRule="auto"/>
        <w:ind w:firstLineChars="130" w:firstLine="273"/>
        <w:jc w:val="left"/>
        <w:rPr>
          <w:rFonts w:ascii="宋体" w:hAnsi="宋体" w:cs="宋体" w:hint="eastAsia"/>
          <w:szCs w:val="21"/>
        </w:rPr>
      </w:pPr>
      <w:r>
        <w:rPr>
          <w:rFonts w:ascii="宋体" w:hAnsi="宋体" w:cs="宋体" w:hint="eastAsia"/>
          <w:szCs w:val="21"/>
        </w:rPr>
        <w:t>C．为了提神多吸香烟</w:t>
      </w:r>
      <w:r>
        <w:rPr>
          <w:rFonts w:ascii="宋体" w:hAnsi="宋体" w:cs="宋体" w:hint="eastAsia"/>
          <w:szCs w:val="21"/>
        </w:rPr>
        <w:tab/>
        <w:t>D．使用地沟油烹饪食品</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15．（2019•镇江</w:t>
      </w:r>
      <w:r>
        <w:rPr>
          <w:rFonts w:ascii="宋体" w:hAnsi="宋体" w:cs="宋体" w:hint="eastAsia"/>
          <w:kern w:val="0"/>
          <w:szCs w:val="21"/>
        </w:rPr>
        <w:t>中考</w:t>
      </w:r>
      <w:r>
        <w:rPr>
          <w:rFonts w:ascii="宋体" w:hAnsi="宋体" w:cs="宋体" w:hint="eastAsia"/>
          <w:szCs w:val="21"/>
        </w:rPr>
        <w:t>）下列做法正确的是（　　）</w:t>
      </w:r>
    </w:p>
    <w:p w:rsidR="00F1082D" w:rsidRDefault="00F1082D" w:rsidP="00F1082D">
      <w:pPr>
        <w:tabs>
          <w:tab w:val="left" w:pos="4400"/>
        </w:tabs>
        <w:spacing w:line="360" w:lineRule="auto"/>
        <w:ind w:firstLineChars="130" w:firstLine="273"/>
        <w:jc w:val="left"/>
        <w:rPr>
          <w:rFonts w:ascii="宋体" w:hAnsi="宋体" w:cs="宋体" w:hint="eastAsia"/>
          <w:szCs w:val="21"/>
        </w:rPr>
      </w:pPr>
      <w:r>
        <w:rPr>
          <w:rFonts w:ascii="宋体" w:hAnsi="宋体" w:cs="宋体" w:hint="eastAsia"/>
          <w:szCs w:val="21"/>
        </w:rPr>
        <w:t>A．高温煮沸，杀菌消毒</w:t>
      </w:r>
      <w:r>
        <w:rPr>
          <w:rFonts w:ascii="宋体" w:hAnsi="宋体" w:cs="宋体" w:hint="eastAsia"/>
          <w:szCs w:val="21"/>
        </w:rPr>
        <w:tab/>
        <w:t>B．霉变大米，清洗食用</w:t>
      </w:r>
      <w:r>
        <w:rPr>
          <w:rFonts w:ascii="宋体" w:hAnsi="宋体" w:cs="宋体" w:hint="eastAsia"/>
          <w:szCs w:val="21"/>
        </w:rPr>
        <w:tab/>
      </w:r>
    </w:p>
    <w:p w:rsidR="00F1082D" w:rsidRDefault="00F1082D" w:rsidP="00F1082D">
      <w:pPr>
        <w:tabs>
          <w:tab w:val="left" w:pos="4400"/>
        </w:tabs>
        <w:spacing w:line="360" w:lineRule="auto"/>
        <w:ind w:firstLineChars="130" w:firstLine="273"/>
        <w:jc w:val="left"/>
        <w:rPr>
          <w:rFonts w:ascii="宋体" w:hAnsi="宋体" w:cs="宋体" w:hint="eastAsia"/>
          <w:szCs w:val="21"/>
        </w:rPr>
      </w:pPr>
      <w:r>
        <w:rPr>
          <w:rFonts w:ascii="宋体" w:hAnsi="宋体" w:cs="宋体" w:hint="eastAsia"/>
          <w:szCs w:val="21"/>
        </w:rPr>
        <w:t>C．深埋电池，消除污染</w:t>
      </w:r>
      <w:r>
        <w:rPr>
          <w:rFonts w:ascii="宋体" w:hAnsi="宋体" w:cs="宋体" w:hint="eastAsia"/>
          <w:szCs w:val="21"/>
        </w:rPr>
        <w:tab/>
        <w:t>D．食品防腐，硫磺熏蒸</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16．（2019•大连</w:t>
      </w:r>
      <w:r>
        <w:rPr>
          <w:rFonts w:ascii="宋体" w:hAnsi="宋体" w:cs="宋体" w:hint="eastAsia"/>
          <w:kern w:val="0"/>
          <w:szCs w:val="21"/>
        </w:rPr>
        <w:t>中考</w:t>
      </w:r>
      <w:r>
        <w:rPr>
          <w:rFonts w:ascii="宋体" w:hAnsi="宋体" w:cs="宋体" w:hint="eastAsia"/>
          <w:szCs w:val="21"/>
        </w:rPr>
        <w:t>）合理使用化学物质会造福人类。下列做法不合理的是（　　）</w:t>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A．用一氧化碳作燃料</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B．用霉变的花生压榨食用油</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C．用聚氯乙烯制电线绝缘层</w:t>
      </w:r>
      <w:r>
        <w:rPr>
          <w:rFonts w:ascii="宋体" w:hAnsi="宋体" w:cs="宋体" w:hint="eastAsia"/>
          <w:szCs w:val="21"/>
        </w:rPr>
        <w:tab/>
      </w:r>
    </w:p>
    <w:p w:rsidR="00F1082D" w:rsidRDefault="00F1082D" w:rsidP="00F1082D">
      <w:pPr>
        <w:spacing w:line="360" w:lineRule="auto"/>
        <w:ind w:firstLineChars="130" w:firstLine="273"/>
        <w:jc w:val="left"/>
        <w:rPr>
          <w:rFonts w:ascii="宋体" w:hAnsi="宋体" w:cs="宋体" w:hint="eastAsia"/>
          <w:szCs w:val="21"/>
        </w:rPr>
      </w:pPr>
      <w:r>
        <w:rPr>
          <w:rFonts w:ascii="宋体" w:hAnsi="宋体" w:cs="宋体" w:hint="eastAsia"/>
          <w:szCs w:val="21"/>
        </w:rPr>
        <w:t>D．用甲醛水溶液浸泡动物标本</w:t>
      </w:r>
    </w:p>
    <w:p w:rsidR="00F1082D" w:rsidRDefault="00F1082D" w:rsidP="00F1082D">
      <w:pPr>
        <w:wordWrap w:val="0"/>
        <w:topLinePunct/>
        <w:adjustRightInd w:val="0"/>
        <w:snapToGrid w:val="0"/>
        <w:spacing w:line="360" w:lineRule="auto"/>
        <w:rPr>
          <w:rFonts w:ascii="宋体" w:hAnsi="宋体" w:cs="宋体" w:hint="eastAsia"/>
          <w:b/>
          <w:bCs/>
          <w:szCs w:val="21"/>
        </w:rPr>
      </w:pPr>
      <w:r>
        <w:rPr>
          <w:rFonts w:ascii="宋体" w:hAnsi="宋体" w:cs="宋体" w:hint="eastAsia"/>
          <w:b/>
          <w:bCs/>
          <w:szCs w:val="21"/>
        </w:rPr>
        <w:t>二．填空题（本题7个小题，共33分）</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t>17．（6分）（2019•镇江中考）选择下列适当的物质填空（选填序号）：</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A．明矾    B．硝酸   C．洗洁精    D．熟石灰     E．硫酸     F．食盐     G．维生素    H．硝酸铵</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（1）溶于水温度降低的是</w:t>
      </w:r>
      <w:r>
        <w:rPr>
          <w:rFonts w:ascii="宋体" w:hAnsi="宋体" w:cs="宋体" w:hint="eastAsia"/>
          <w:szCs w:val="21"/>
          <w:u w:val="single"/>
        </w:rPr>
        <w:t xml:space="preserve">　 　</w:t>
      </w:r>
      <w:r>
        <w:rPr>
          <w:rFonts w:ascii="宋体" w:hAnsi="宋体" w:cs="宋体" w:hint="eastAsia"/>
          <w:szCs w:val="21"/>
        </w:rPr>
        <w:t>。</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（2）生活中作乳化剂的是</w:t>
      </w:r>
      <w:r>
        <w:rPr>
          <w:rFonts w:ascii="宋体" w:hAnsi="宋体" w:cs="宋体" w:hint="eastAsia"/>
          <w:szCs w:val="21"/>
          <w:u w:val="single"/>
        </w:rPr>
        <w:t xml:space="preserve">　 　</w:t>
      </w:r>
      <w:r>
        <w:rPr>
          <w:rFonts w:ascii="宋体" w:hAnsi="宋体" w:cs="宋体" w:hint="eastAsia"/>
          <w:szCs w:val="21"/>
        </w:rPr>
        <w:t>。</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（3）铅蓄电池含有的酸是</w:t>
      </w:r>
      <w:r>
        <w:rPr>
          <w:rFonts w:ascii="宋体" w:hAnsi="宋体" w:cs="宋体" w:hint="eastAsia"/>
          <w:szCs w:val="21"/>
          <w:u w:val="single"/>
        </w:rPr>
        <w:t xml:space="preserve">　 　</w:t>
      </w:r>
      <w:r>
        <w:rPr>
          <w:rFonts w:ascii="宋体" w:hAnsi="宋体" w:cs="宋体" w:hint="eastAsia"/>
          <w:szCs w:val="21"/>
        </w:rPr>
        <w:t>。</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（4）厨房中作调味品的是</w:t>
      </w:r>
      <w:r>
        <w:rPr>
          <w:rFonts w:ascii="宋体" w:hAnsi="宋体" w:cs="宋体" w:hint="eastAsia"/>
          <w:szCs w:val="21"/>
          <w:u w:val="single"/>
        </w:rPr>
        <w:t xml:space="preserve">　 　</w:t>
      </w:r>
      <w:r>
        <w:rPr>
          <w:rFonts w:ascii="宋体" w:hAnsi="宋体" w:cs="宋体" w:hint="eastAsia"/>
          <w:szCs w:val="21"/>
        </w:rPr>
        <w:t>。</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（5）可配制波尔多液的是</w:t>
      </w:r>
      <w:r>
        <w:rPr>
          <w:rFonts w:ascii="宋体" w:hAnsi="宋体" w:cs="宋体" w:hint="eastAsia"/>
          <w:szCs w:val="21"/>
          <w:u w:val="single"/>
        </w:rPr>
        <w:t xml:space="preserve">　 　</w:t>
      </w:r>
      <w:r>
        <w:rPr>
          <w:rFonts w:ascii="宋体" w:hAnsi="宋体" w:cs="宋体" w:hint="eastAsia"/>
          <w:szCs w:val="21"/>
        </w:rPr>
        <w:t>。</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（6）蔬菜、水果中富含有</w:t>
      </w:r>
      <w:r>
        <w:rPr>
          <w:rFonts w:ascii="宋体" w:hAnsi="宋体" w:cs="宋体" w:hint="eastAsia"/>
          <w:szCs w:val="21"/>
          <w:u w:val="single"/>
        </w:rPr>
        <w:t xml:space="preserve">　 　</w:t>
      </w:r>
      <w:r>
        <w:rPr>
          <w:rFonts w:ascii="宋体" w:hAnsi="宋体" w:cs="宋体" w:hint="eastAsia"/>
          <w:szCs w:val="21"/>
        </w:rPr>
        <w:t>。</w:t>
      </w:r>
    </w:p>
    <w:p w:rsidR="00F1082D" w:rsidRDefault="00F1082D" w:rsidP="00F1082D">
      <w:pPr>
        <w:spacing w:line="360" w:lineRule="auto"/>
        <w:ind w:left="273" w:hangingChars="130" w:hanging="273"/>
        <w:rPr>
          <w:rFonts w:ascii="宋体" w:hAnsi="宋体" w:cs="宋体" w:hint="eastAsia"/>
          <w:szCs w:val="21"/>
        </w:rPr>
      </w:pPr>
      <w:r>
        <w:rPr>
          <w:rFonts w:ascii="宋体" w:hAnsi="宋体" w:cs="宋体" w:hint="eastAsia"/>
          <w:szCs w:val="21"/>
        </w:rPr>
        <w:lastRenderedPageBreak/>
        <w:t>18．（4分）（2019•齐齐哈尔）家庭厨房蕴含着丰富的化学知识，请回答下列问题：</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（1）厨房中常备有大米、面粉、食用油、鸡蛋和青菜，其中富含蛋白质的是</w:t>
      </w:r>
      <w:r>
        <w:rPr>
          <w:rFonts w:ascii="宋体" w:hAnsi="宋体" w:cs="宋体" w:hint="eastAsia"/>
          <w:szCs w:val="21"/>
          <w:u w:val="single"/>
        </w:rPr>
        <w:t xml:space="preserve">　 　</w:t>
      </w:r>
      <w:r>
        <w:rPr>
          <w:rFonts w:ascii="宋体" w:hAnsi="宋体" w:cs="宋体" w:hint="eastAsia"/>
          <w:szCs w:val="21"/>
        </w:rPr>
        <w:t>，使用铁强化酱油可预防贫血，铁属于人体所需的</w:t>
      </w:r>
      <w:r>
        <w:rPr>
          <w:rFonts w:ascii="宋体" w:hAnsi="宋体" w:cs="宋体" w:hint="eastAsia"/>
          <w:szCs w:val="21"/>
          <w:u w:val="single"/>
        </w:rPr>
        <w:t xml:space="preserve">　 　</w:t>
      </w:r>
      <w:r>
        <w:rPr>
          <w:rFonts w:ascii="宋体" w:hAnsi="宋体" w:cs="宋体" w:hint="eastAsia"/>
          <w:szCs w:val="21"/>
        </w:rPr>
        <w:t>（选填“常量”或“微量”）元素；</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（2）饮用水的硬度过高会危害人体健康，日常生活中可用</w:t>
      </w:r>
      <w:r>
        <w:rPr>
          <w:rFonts w:ascii="宋体" w:hAnsi="宋体" w:cs="宋体" w:hint="eastAsia"/>
          <w:szCs w:val="21"/>
          <w:u w:val="single"/>
        </w:rPr>
        <w:t xml:space="preserve">　       　</w:t>
      </w:r>
      <w:r>
        <w:rPr>
          <w:rFonts w:ascii="宋体" w:hAnsi="宋体" w:cs="宋体" w:hint="eastAsia"/>
          <w:szCs w:val="21"/>
        </w:rPr>
        <w:t>的方法降低水的硬度；</w:t>
      </w:r>
    </w:p>
    <w:p w:rsidR="00F1082D" w:rsidRDefault="00F1082D" w:rsidP="00F1082D">
      <w:pPr>
        <w:spacing w:line="360" w:lineRule="auto"/>
        <w:ind w:leftChars="130" w:left="273"/>
        <w:rPr>
          <w:rFonts w:ascii="宋体" w:hAnsi="宋体" w:cs="宋体" w:hint="eastAsia"/>
          <w:szCs w:val="21"/>
        </w:rPr>
      </w:pPr>
      <w:r>
        <w:rPr>
          <w:rFonts w:ascii="宋体" w:hAnsi="宋体" w:cs="宋体" w:hint="eastAsia"/>
          <w:szCs w:val="21"/>
        </w:rPr>
        <w:t>（3）炒菜时油锅中的油不慎着火，可以采用的灭火方法是</w:t>
      </w:r>
      <w:r>
        <w:rPr>
          <w:rFonts w:ascii="宋体" w:hAnsi="宋体" w:cs="宋体" w:hint="eastAsia"/>
          <w:szCs w:val="21"/>
          <w:u w:val="single"/>
        </w:rPr>
        <w:t xml:space="preserve">　        　</w:t>
      </w:r>
      <w:r>
        <w:rPr>
          <w:rFonts w:ascii="宋体" w:hAnsi="宋体" w:cs="宋体" w:hint="eastAsia"/>
          <w:szCs w:val="21"/>
        </w:rPr>
        <w:t>。</w:t>
      </w:r>
    </w:p>
    <w:p w:rsidR="00F1082D" w:rsidRDefault="00F1082D" w:rsidP="00F1082D">
      <w:pPr>
        <w:autoSpaceDE w:val="0"/>
        <w:autoSpaceDN w:val="0"/>
        <w:spacing w:line="360" w:lineRule="auto"/>
        <w:jc w:val="left"/>
        <w:textAlignment w:val="center"/>
        <w:rPr>
          <w:rFonts w:ascii="宋体" w:hAnsi="宋体" w:cs="宋体" w:hint="eastAsia"/>
          <w:kern w:val="0"/>
          <w:szCs w:val="21"/>
        </w:rPr>
      </w:pPr>
      <w:r>
        <w:rPr>
          <w:rFonts w:ascii="宋体" w:hAnsi="宋体" w:cs="宋体" w:hint="eastAsia"/>
          <w:kern w:val="0"/>
          <w:szCs w:val="21"/>
        </w:rPr>
        <w:t>19.（4分）（2019</w:t>
      </w:r>
      <w:r>
        <w:rPr>
          <w:rFonts w:ascii="宋体" w:hAnsi="宋体" w:cs="宋体" w:hint="eastAsia"/>
          <w:szCs w:val="21"/>
        </w:rPr>
        <w:t>•</w:t>
      </w:r>
      <w:r>
        <w:rPr>
          <w:rFonts w:ascii="宋体" w:hAnsi="宋体" w:cs="宋体" w:hint="eastAsia"/>
          <w:kern w:val="0"/>
          <w:szCs w:val="21"/>
        </w:rPr>
        <w:t>德州中考）化学与生活息息相关。请回答下列问题:</w:t>
      </w:r>
    </w:p>
    <w:p w:rsidR="00F1082D" w:rsidRDefault="00F1082D" w:rsidP="00F1082D">
      <w:pPr>
        <w:widowControl/>
        <w:autoSpaceDE w:val="0"/>
        <w:autoSpaceDN w:val="0"/>
        <w:spacing w:line="360" w:lineRule="auto"/>
        <w:ind w:firstLineChars="100" w:firstLine="210"/>
        <w:jc w:val="left"/>
        <w:rPr>
          <w:rFonts w:ascii="宋体" w:hAnsi="宋体" w:cs="宋体" w:hint="eastAsia"/>
          <w:kern w:val="0"/>
          <w:szCs w:val="21"/>
        </w:rPr>
      </w:pPr>
      <w:r>
        <w:rPr>
          <w:rFonts w:ascii="宋体" w:hAnsi="宋体" w:cs="宋体" w:hint="eastAsia"/>
          <w:kern w:val="0"/>
          <w:szCs w:val="21"/>
        </w:rPr>
        <w:t>(1)大枣含有蛋白质、糖类及维生素等营养素，其中能起到调节人体新陈代谢，预防疾病作用的是________。</w:t>
      </w:r>
    </w:p>
    <w:p w:rsidR="00F1082D" w:rsidRDefault="00F1082D" w:rsidP="00F1082D">
      <w:pPr>
        <w:widowControl/>
        <w:autoSpaceDE w:val="0"/>
        <w:autoSpaceDN w:val="0"/>
        <w:spacing w:line="360" w:lineRule="auto"/>
        <w:ind w:firstLineChars="100" w:firstLine="210"/>
        <w:jc w:val="left"/>
        <w:rPr>
          <w:rFonts w:ascii="宋体" w:hAnsi="宋体" w:cs="宋体" w:hint="eastAsia"/>
          <w:kern w:val="0"/>
          <w:szCs w:val="21"/>
        </w:rPr>
      </w:pPr>
      <w:r>
        <w:rPr>
          <w:rFonts w:ascii="宋体" w:hAnsi="宋体" w:cs="宋体" w:hint="eastAsia"/>
          <w:kern w:val="0"/>
          <w:szCs w:val="21"/>
        </w:rPr>
        <w:t>(2)净化水时放入活性炭除去色素、异味,这是利用了活性炭的______________性。</w:t>
      </w:r>
    </w:p>
    <w:p w:rsidR="00F1082D" w:rsidRDefault="00F1082D" w:rsidP="00F1082D">
      <w:pPr>
        <w:widowControl/>
        <w:autoSpaceDE w:val="0"/>
        <w:autoSpaceDN w:val="0"/>
        <w:spacing w:line="360" w:lineRule="auto"/>
        <w:ind w:firstLineChars="100" w:firstLine="210"/>
        <w:jc w:val="left"/>
        <w:rPr>
          <w:rFonts w:ascii="宋体" w:hAnsi="宋体" w:cs="宋体" w:hint="eastAsia"/>
          <w:kern w:val="0"/>
          <w:szCs w:val="21"/>
        </w:rPr>
      </w:pPr>
      <w:r>
        <w:rPr>
          <w:rFonts w:ascii="宋体" w:hAnsi="宋体" w:cs="宋体" w:hint="eastAsia"/>
          <w:kern w:val="0"/>
          <w:szCs w:val="21"/>
        </w:rPr>
        <w:t>(3)家庭中常用洁厕灵(有效成分为盐酸)去除尿垢(其中含有碳酸钙)。写出盐酸与碳酸钙反应的化学方程式______________________________________________________。</w:t>
      </w:r>
    </w:p>
    <w:p w:rsidR="00F1082D" w:rsidRDefault="00F1082D" w:rsidP="00F1082D">
      <w:pPr>
        <w:autoSpaceDE w:val="0"/>
        <w:autoSpaceDN w:val="0"/>
        <w:spacing w:line="360" w:lineRule="auto"/>
        <w:ind w:left="273" w:hangingChars="130" w:hanging="273"/>
        <w:rPr>
          <w:rFonts w:ascii="宋体" w:hAnsi="宋体" w:cs="宋体" w:hint="eastAsia"/>
          <w:szCs w:val="21"/>
        </w:rPr>
      </w:pPr>
      <w:r>
        <w:rPr>
          <w:rFonts w:ascii="宋体" w:hAnsi="宋体" w:cs="宋体" w:hint="eastAsia"/>
          <w:szCs w:val="21"/>
        </w:rPr>
        <w:t xml:space="preserve">20．（4分）（2019•青岛中考）如表是某校食堂周二午餐食谱的部分内容。请回答下列问题。 </w:t>
      </w:r>
    </w:p>
    <w:tbl>
      <w:tblPr>
        <w:tblW w:w="3915" w:type="dxa"/>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30" w:type="dxa"/>
          <w:left w:w="30" w:type="dxa"/>
          <w:bottom w:w="30" w:type="dxa"/>
          <w:right w:w="30" w:type="dxa"/>
        </w:tblCellMar>
        <w:tblLook w:val="04A0" w:firstRow="1" w:lastRow="0" w:firstColumn="1" w:lastColumn="0" w:noHBand="0" w:noVBand="1"/>
      </w:tblPr>
      <w:tblGrid>
        <w:gridCol w:w="899"/>
        <w:gridCol w:w="3016"/>
      </w:tblGrid>
      <w:tr w:rsidR="00F1082D" w:rsidTr="00F1082D">
        <w:tc>
          <w:tcPr>
            <w:tcW w:w="900" w:type="dxa"/>
            <w:tcBorders>
              <w:top w:val="single" w:sz="2" w:space="0" w:color="000000"/>
              <w:left w:val="single" w:sz="2" w:space="0" w:color="000000"/>
              <w:bottom w:val="single" w:sz="2" w:space="0" w:color="000000"/>
              <w:right w:val="single" w:sz="2" w:space="0" w:color="000000"/>
            </w:tcBorders>
            <w:hideMark/>
          </w:tcPr>
          <w:p w:rsidR="00F1082D" w:rsidRDefault="00F1082D">
            <w:pPr>
              <w:autoSpaceDE w:val="0"/>
              <w:autoSpaceDN w:val="0"/>
              <w:spacing w:after="200" w:line="360" w:lineRule="auto"/>
              <w:jc w:val="center"/>
              <w:rPr>
                <w:rFonts w:ascii="宋体" w:hAnsi="宋体" w:cs="宋体"/>
                <w:szCs w:val="21"/>
              </w:rPr>
            </w:pPr>
            <w:r>
              <w:rPr>
                <w:rFonts w:ascii="宋体" w:hAnsi="宋体" w:cs="宋体" w:hint="eastAsia"/>
                <w:szCs w:val="21"/>
              </w:rPr>
              <w:t>主食</w:t>
            </w:r>
          </w:p>
        </w:tc>
        <w:tc>
          <w:tcPr>
            <w:tcW w:w="3020" w:type="dxa"/>
            <w:tcBorders>
              <w:top w:val="single" w:sz="2" w:space="0" w:color="000000"/>
              <w:left w:val="single" w:sz="2" w:space="0" w:color="000000"/>
              <w:bottom w:val="single" w:sz="2" w:space="0" w:color="000000"/>
              <w:right w:val="single" w:sz="2" w:space="0" w:color="000000"/>
            </w:tcBorders>
            <w:hideMark/>
          </w:tcPr>
          <w:p w:rsidR="00F1082D" w:rsidRDefault="00F1082D">
            <w:pPr>
              <w:autoSpaceDE w:val="0"/>
              <w:autoSpaceDN w:val="0"/>
              <w:spacing w:after="200" w:line="360" w:lineRule="auto"/>
              <w:jc w:val="center"/>
              <w:rPr>
                <w:rFonts w:ascii="宋体" w:hAnsi="宋体" w:cs="宋体"/>
                <w:szCs w:val="21"/>
              </w:rPr>
            </w:pPr>
            <w:r>
              <w:rPr>
                <w:rFonts w:ascii="宋体" w:hAnsi="宋体" w:cs="宋体" w:hint="eastAsia"/>
                <w:szCs w:val="21"/>
              </w:rPr>
              <w:t>米饭</w:t>
            </w:r>
          </w:p>
        </w:tc>
      </w:tr>
      <w:tr w:rsidR="00F1082D" w:rsidTr="00F1082D">
        <w:tc>
          <w:tcPr>
            <w:tcW w:w="900" w:type="dxa"/>
            <w:tcBorders>
              <w:top w:val="single" w:sz="2" w:space="0" w:color="000000"/>
              <w:left w:val="single" w:sz="2" w:space="0" w:color="000000"/>
              <w:bottom w:val="single" w:sz="2" w:space="0" w:color="000000"/>
              <w:right w:val="single" w:sz="2" w:space="0" w:color="000000"/>
            </w:tcBorders>
            <w:hideMark/>
          </w:tcPr>
          <w:p w:rsidR="00F1082D" w:rsidRDefault="00F1082D">
            <w:pPr>
              <w:autoSpaceDE w:val="0"/>
              <w:autoSpaceDN w:val="0"/>
              <w:spacing w:after="200" w:line="360" w:lineRule="auto"/>
              <w:jc w:val="center"/>
              <w:rPr>
                <w:rFonts w:ascii="宋体" w:hAnsi="宋体" w:cs="宋体"/>
                <w:szCs w:val="21"/>
              </w:rPr>
            </w:pPr>
            <w:r>
              <w:rPr>
                <w:rFonts w:ascii="宋体" w:hAnsi="宋体" w:cs="宋体" w:hint="eastAsia"/>
                <w:szCs w:val="21"/>
              </w:rPr>
              <w:t>副食</w:t>
            </w:r>
          </w:p>
        </w:tc>
        <w:tc>
          <w:tcPr>
            <w:tcW w:w="3020" w:type="dxa"/>
            <w:tcBorders>
              <w:top w:val="single" w:sz="2" w:space="0" w:color="000000"/>
              <w:left w:val="single" w:sz="2" w:space="0" w:color="000000"/>
              <w:bottom w:val="single" w:sz="2" w:space="0" w:color="000000"/>
              <w:right w:val="single" w:sz="2" w:space="0" w:color="000000"/>
            </w:tcBorders>
            <w:hideMark/>
          </w:tcPr>
          <w:p w:rsidR="00F1082D" w:rsidRDefault="00F1082D">
            <w:pPr>
              <w:autoSpaceDE w:val="0"/>
              <w:autoSpaceDN w:val="0"/>
              <w:spacing w:after="200" w:line="360" w:lineRule="auto"/>
              <w:jc w:val="center"/>
              <w:rPr>
                <w:rFonts w:ascii="宋体" w:hAnsi="宋体" w:cs="宋体"/>
                <w:szCs w:val="21"/>
              </w:rPr>
            </w:pPr>
            <w:r>
              <w:rPr>
                <w:rFonts w:ascii="宋体" w:hAnsi="宋体" w:cs="宋体" w:hint="eastAsia"/>
                <w:szCs w:val="21"/>
              </w:rPr>
              <w:t>红烧牛肉、炒鸡蛋、咸味花生米</w:t>
            </w:r>
          </w:p>
        </w:tc>
      </w:tr>
      <w:tr w:rsidR="00F1082D" w:rsidTr="00F1082D">
        <w:tc>
          <w:tcPr>
            <w:tcW w:w="900" w:type="dxa"/>
            <w:tcBorders>
              <w:top w:val="single" w:sz="2" w:space="0" w:color="000000"/>
              <w:left w:val="single" w:sz="2" w:space="0" w:color="000000"/>
              <w:bottom w:val="single" w:sz="2" w:space="0" w:color="000000"/>
              <w:right w:val="single" w:sz="2" w:space="0" w:color="000000"/>
            </w:tcBorders>
            <w:hideMark/>
          </w:tcPr>
          <w:p w:rsidR="00F1082D" w:rsidRDefault="00F1082D">
            <w:pPr>
              <w:autoSpaceDE w:val="0"/>
              <w:autoSpaceDN w:val="0"/>
              <w:spacing w:after="200" w:line="360" w:lineRule="auto"/>
              <w:jc w:val="center"/>
              <w:rPr>
                <w:rFonts w:ascii="宋体" w:hAnsi="宋体" w:cs="宋体"/>
                <w:szCs w:val="21"/>
              </w:rPr>
            </w:pPr>
            <w:r>
              <w:rPr>
                <w:rFonts w:ascii="宋体" w:hAnsi="宋体" w:cs="宋体" w:hint="eastAsia"/>
                <w:szCs w:val="21"/>
              </w:rPr>
              <w:t>饮品</w:t>
            </w:r>
          </w:p>
        </w:tc>
        <w:tc>
          <w:tcPr>
            <w:tcW w:w="3020" w:type="dxa"/>
            <w:tcBorders>
              <w:top w:val="single" w:sz="2" w:space="0" w:color="000000"/>
              <w:left w:val="single" w:sz="2" w:space="0" w:color="000000"/>
              <w:bottom w:val="single" w:sz="2" w:space="0" w:color="000000"/>
              <w:right w:val="single" w:sz="2" w:space="0" w:color="000000"/>
            </w:tcBorders>
            <w:hideMark/>
          </w:tcPr>
          <w:p w:rsidR="00F1082D" w:rsidRDefault="00F1082D">
            <w:pPr>
              <w:autoSpaceDE w:val="0"/>
              <w:autoSpaceDN w:val="0"/>
              <w:spacing w:after="200" w:line="360" w:lineRule="auto"/>
              <w:jc w:val="center"/>
              <w:rPr>
                <w:rFonts w:ascii="宋体" w:hAnsi="宋体" w:cs="宋体"/>
                <w:szCs w:val="21"/>
              </w:rPr>
            </w:pPr>
            <w:r>
              <w:rPr>
                <w:rFonts w:ascii="宋体" w:hAnsi="宋体" w:cs="宋体" w:hint="eastAsia"/>
                <w:szCs w:val="21"/>
              </w:rPr>
              <w:t>酸奶</w:t>
            </w:r>
          </w:p>
        </w:tc>
      </w:tr>
    </w:tbl>
    <w:p w:rsidR="00F1082D" w:rsidRDefault="00F1082D" w:rsidP="00F1082D">
      <w:pPr>
        <w:autoSpaceDE w:val="0"/>
        <w:autoSpaceDN w:val="0"/>
        <w:spacing w:line="360" w:lineRule="auto"/>
        <w:ind w:leftChars="130" w:left="273"/>
        <w:rPr>
          <w:rFonts w:ascii="宋体" w:hAnsi="宋体" w:cs="宋体" w:hint="eastAsia"/>
          <w:szCs w:val="21"/>
        </w:rPr>
      </w:pPr>
      <w:r>
        <w:rPr>
          <w:rFonts w:ascii="宋体" w:hAnsi="宋体" w:cs="宋体" w:hint="eastAsia"/>
          <w:szCs w:val="21"/>
        </w:rPr>
        <w:t>（1）红烧牛肉中富含的营养物质</w:t>
      </w:r>
      <w:r>
        <w:rPr>
          <w:rFonts w:ascii="宋体" w:hAnsi="宋体" w:cs="宋体" w:hint="eastAsia"/>
          <w:kern w:val="0"/>
          <w:szCs w:val="21"/>
        </w:rPr>
        <w:t>________</w:t>
      </w:r>
      <w:r>
        <w:rPr>
          <w:rFonts w:ascii="宋体" w:hAnsi="宋体" w:cs="宋体" w:hint="eastAsia"/>
          <w:szCs w:val="21"/>
        </w:rPr>
        <w:t>在消化道内会逐渐被分解成可被人体吸收的多种氨基酸。</w:t>
      </w:r>
    </w:p>
    <w:p w:rsidR="00F1082D" w:rsidRDefault="00F1082D" w:rsidP="00F1082D">
      <w:pPr>
        <w:autoSpaceDE w:val="0"/>
        <w:autoSpaceDN w:val="0"/>
        <w:spacing w:line="360" w:lineRule="auto"/>
        <w:ind w:leftChars="130" w:left="273"/>
        <w:rPr>
          <w:rFonts w:ascii="宋体" w:hAnsi="宋体" w:cs="宋体" w:hint="eastAsia"/>
          <w:szCs w:val="21"/>
        </w:rPr>
      </w:pPr>
      <w:r>
        <w:rPr>
          <w:rFonts w:ascii="宋体" w:hAnsi="宋体" w:cs="宋体" w:hint="eastAsia"/>
          <w:szCs w:val="21"/>
        </w:rPr>
        <w:t>（2）从均衡营养的角度分析，该食谱中缺少的有机营养物质是</w:t>
      </w:r>
      <w:r>
        <w:rPr>
          <w:rFonts w:ascii="宋体" w:hAnsi="宋体" w:cs="宋体" w:hint="eastAsia"/>
          <w:kern w:val="0"/>
          <w:szCs w:val="21"/>
        </w:rPr>
        <w:t>________</w:t>
      </w:r>
      <w:r>
        <w:rPr>
          <w:rFonts w:ascii="宋体" w:hAnsi="宋体" w:cs="宋体" w:hint="eastAsia"/>
          <w:szCs w:val="21"/>
        </w:rPr>
        <w:t>。</w:t>
      </w:r>
    </w:p>
    <w:p w:rsidR="00F1082D" w:rsidRDefault="00F1082D" w:rsidP="00F1082D">
      <w:pPr>
        <w:autoSpaceDE w:val="0"/>
        <w:autoSpaceDN w:val="0"/>
        <w:spacing w:line="360" w:lineRule="auto"/>
        <w:ind w:leftChars="130" w:left="273"/>
        <w:rPr>
          <w:rFonts w:ascii="宋体" w:hAnsi="宋体" w:cs="宋体" w:hint="eastAsia"/>
          <w:szCs w:val="21"/>
        </w:rPr>
      </w:pPr>
      <w:r>
        <w:rPr>
          <w:rFonts w:ascii="宋体" w:hAnsi="宋体" w:cs="宋体" w:hint="eastAsia"/>
          <w:szCs w:val="21"/>
        </w:rPr>
        <w:t>（3）人体所需热量的 60%～70%来自</w:t>
      </w:r>
      <w:r>
        <w:rPr>
          <w:rFonts w:ascii="宋体" w:hAnsi="宋体" w:cs="宋体" w:hint="eastAsia"/>
          <w:kern w:val="0"/>
          <w:szCs w:val="21"/>
        </w:rPr>
        <w:t>________</w:t>
      </w:r>
      <w:r>
        <w:rPr>
          <w:rFonts w:ascii="宋体" w:hAnsi="宋体" w:cs="宋体" w:hint="eastAsia"/>
          <w:szCs w:val="21"/>
        </w:rPr>
        <w:t>，该食谱中富含此类营养物质的食物是</w:t>
      </w:r>
      <w:r>
        <w:rPr>
          <w:rFonts w:ascii="宋体" w:hAnsi="宋体" w:cs="宋体" w:hint="eastAsia"/>
          <w:kern w:val="0"/>
          <w:szCs w:val="21"/>
        </w:rPr>
        <w:t>________</w:t>
      </w:r>
      <w:r>
        <w:rPr>
          <w:rFonts w:ascii="宋体" w:hAnsi="宋体" w:cs="宋体" w:hint="eastAsia"/>
          <w:szCs w:val="21"/>
        </w:rPr>
        <w:t>。</w:t>
      </w:r>
    </w:p>
    <w:p w:rsidR="00F1082D" w:rsidRDefault="00F1082D" w:rsidP="00F1082D">
      <w:pPr>
        <w:autoSpaceDE w:val="0"/>
        <w:autoSpaceDN w:val="0"/>
        <w:spacing w:line="360" w:lineRule="auto"/>
        <w:jc w:val="left"/>
        <w:textAlignment w:val="center"/>
        <w:rPr>
          <w:rFonts w:ascii="宋体" w:hAnsi="宋体" w:cs="宋体" w:hint="eastAsia"/>
          <w:color w:val="000000" w:themeColor="text1"/>
          <w:kern w:val="0"/>
          <w:szCs w:val="21"/>
        </w:rPr>
      </w:pPr>
      <w:r>
        <w:rPr>
          <w:rFonts w:ascii="宋体" w:hAnsi="宋体" w:cs="宋体" w:hint="eastAsia"/>
          <w:color w:val="000000" w:themeColor="text1"/>
          <w:kern w:val="0"/>
          <w:szCs w:val="21"/>
        </w:rPr>
        <w:t>21.（6分）（2019滨州中考）化学与我们的生活息息相关、请按要求回答下列问题。</w:t>
      </w:r>
      <w:r>
        <w:rPr>
          <w:rFonts w:ascii="宋体" w:hAnsi="宋体" w:cs="宋体" w:hint="eastAsia"/>
          <w:color w:val="000000" w:themeColor="text1"/>
          <w:kern w:val="0"/>
          <w:szCs w:val="21"/>
        </w:rPr>
        <w:br/>
        <w:t xml:space="preserve">（1）在食品工业上，______（填序号）是发酵粉的主要成分； </w:t>
      </w:r>
    </w:p>
    <w:p w:rsidR="00F1082D" w:rsidRDefault="00F1082D" w:rsidP="00F1082D">
      <w:pPr>
        <w:autoSpaceDE w:val="0"/>
        <w:autoSpaceDN w:val="0"/>
        <w:spacing w:line="360" w:lineRule="auto"/>
        <w:jc w:val="left"/>
        <w:textAlignment w:val="center"/>
        <w:rPr>
          <w:rFonts w:ascii="宋体" w:hAnsi="宋体" w:cs="宋体" w:hint="eastAsia"/>
          <w:color w:val="000000" w:themeColor="text1"/>
          <w:szCs w:val="21"/>
        </w:rPr>
      </w:pPr>
      <w:r>
        <w:rPr>
          <w:rFonts w:ascii="宋体" w:hAnsi="宋体" w:cs="宋体" w:hint="eastAsia"/>
          <w:color w:val="000000" w:themeColor="text1"/>
          <w:kern w:val="0"/>
          <w:szCs w:val="21"/>
        </w:rPr>
        <w:t>A．食醋    B．小苏打   C．菜子油      D．食盐</w:t>
      </w:r>
      <w:r>
        <w:rPr>
          <w:rFonts w:ascii="宋体" w:hAnsi="宋体" w:cs="宋体" w:hint="eastAsia"/>
          <w:color w:val="000000" w:themeColor="text1"/>
          <w:kern w:val="0"/>
          <w:szCs w:val="21"/>
        </w:rPr>
        <w:br/>
        <w:t>（2）厨房中铁铜的锈蚀主要是铁与氧气、______等物质发生化学反应的结果；</w:t>
      </w:r>
      <w:r>
        <w:rPr>
          <w:rFonts w:ascii="宋体" w:hAnsi="宋体" w:cs="宋体" w:hint="eastAsia"/>
          <w:color w:val="000000" w:themeColor="text1"/>
          <w:kern w:val="0"/>
          <w:szCs w:val="21"/>
        </w:rPr>
        <w:br/>
        <w:t>（3）某水果蛋糕的制作原料主要有：鸡蛋、面粉、白砂糖、牛奶、橄榄油、猕猴桃等，其中富含维生素的是______。</w:t>
      </w:r>
      <w:r>
        <w:rPr>
          <w:rFonts w:ascii="宋体" w:hAnsi="宋体" w:cs="宋体" w:hint="eastAsia"/>
          <w:color w:val="000000" w:themeColor="text1"/>
          <w:kern w:val="0"/>
          <w:szCs w:val="21"/>
        </w:rPr>
        <w:br/>
        <w:t>（4）某钙片部分标签如图所示，其成分中只有碳酸钙含有钙元素，则此钙片中所含碳酸钙的质量分数是______；</w:t>
      </w:r>
    </w:p>
    <w:tbl>
      <w:tblPr>
        <w:tblStyle w:val="edittable"/>
        <w:tblW w:w="3240" w:type="dxa"/>
        <w:tblInd w:w="420" w:type="dxa"/>
        <w:tblBorders>
          <w:top w:val="outset" w:sz="6" w:space="0" w:color="808080"/>
          <w:left w:val="outset" w:sz="6" w:space="0" w:color="808080"/>
          <w:bottom w:val="outset" w:sz="6" w:space="0" w:color="808080"/>
          <w:right w:val="outset" w:sz="6" w:space="0" w:color="808080"/>
        </w:tblBorders>
        <w:tblLayout w:type="fixed"/>
        <w:tblLook w:val="04A0" w:firstRow="1" w:lastRow="0" w:firstColumn="1" w:lastColumn="0" w:noHBand="0" w:noVBand="1"/>
      </w:tblPr>
      <w:tblGrid>
        <w:gridCol w:w="3240"/>
      </w:tblGrid>
      <w:tr w:rsidR="00F1082D" w:rsidTr="00F1082D">
        <w:tc>
          <w:tcPr>
            <w:tcW w:w="32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rsidR="00F1082D" w:rsidRDefault="00F1082D">
            <w:pPr>
              <w:autoSpaceDE w:val="0"/>
              <w:autoSpaceDN w:val="0"/>
              <w:spacing w:line="360" w:lineRule="auto"/>
              <w:textAlignment w:val="center"/>
              <w:rPr>
                <w:rFonts w:ascii="宋体" w:hAnsi="宋体" w:cs="宋体"/>
                <w:color w:val="000000" w:themeColor="text1"/>
                <w:sz w:val="21"/>
                <w:szCs w:val="21"/>
              </w:rPr>
            </w:pPr>
            <w:r>
              <w:rPr>
                <w:rFonts w:ascii="宋体" w:hAnsi="宋体" w:cs="宋体" w:hint="eastAsia"/>
                <w:color w:val="000000" w:themeColor="text1"/>
                <w:szCs w:val="21"/>
              </w:rPr>
              <w:t>钙片</w:t>
            </w:r>
            <w:r>
              <w:rPr>
                <w:rFonts w:ascii="宋体" w:hAnsi="宋体" w:cs="宋体" w:hint="eastAsia"/>
                <w:color w:val="000000" w:themeColor="text1"/>
                <w:szCs w:val="21"/>
              </w:rPr>
              <w:br/>
              <w:t>主要成分：碳酸钙 维生素D等</w:t>
            </w:r>
            <w:r>
              <w:rPr>
                <w:rFonts w:ascii="宋体" w:hAnsi="宋体" w:cs="宋体" w:hint="eastAsia"/>
                <w:color w:val="000000" w:themeColor="text1"/>
                <w:szCs w:val="21"/>
              </w:rPr>
              <w:br/>
            </w:r>
            <w:r>
              <w:rPr>
                <w:rFonts w:ascii="宋体" w:hAnsi="宋体" w:cs="宋体" w:hint="eastAsia"/>
                <w:color w:val="000000" w:themeColor="text1"/>
                <w:szCs w:val="21"/>
              </w:rPr>
              <w:lastRenderedPageBreak/>
              <w:t>含钙量：每片含钙0.36g</w:t>
            </w:r>
            <w:r>
              <w:rPr>
                <w:rFonts w:ascii="宋体" w:hAnsi="宋体" w:cs="宋体" w:hint="eastAsia"/>
                <w:color w:val="000000" w:themeColor="text1"/>
                <w:szCs w:val="21"/>
              </w:rPr>
              <w:br/>
              <w:t>每片1g</w:t>
            </w:r>
            <w:r>
              <w:rPr>
                <w:rFonts w:ascii="宋体" w:hAnsi="宋体" w:cs="宋体" w:hint="eastAsia"/>
                <w:color w:val="000000" w:themeColor="text1"/>
                <w:szCs w:val="21"/>
              </w:rPr>
              <w:br/>
              <w:t>每瓶50片</w:t>
            </w:r>
          </w:p>
        </w:tc>
      </w:tr>
    </w:tbl>
    <w:p w:rsidR="00F1082D" w:rsidRDefault="00F1082D" w:rsidP="00F1082D">
      <w:pPr>
        <w:autoSpaceDE w:val="0"/>
        <w:autoSpaceDN w:val="0"/>
        <w:spacing w:line="360" w:lineRule="auto"/>
        <w:ind w:left="420"/>
        <w:textAlignment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（5）下列材料属于天然材料的是______（填序号）</w:t>
      </w:r>
      <w:r>
        <w:rPr>
          <w:rFonts w:ascii="宋体" w:hAnsi="宋体" w:cs="宋体" w:hint="eastAsia"/>
          <w:color w:val="000000" w:themeColor="text1"/>
          <w:kern w:val="0"/>
          <w:szCs w:val="21"/>
        </w:rPr>
        <w:br/>
        <w:t>A．不锈钢   B．玻璃    C．塑料    D．棉花</w:t>
      </w:r>
    </w:p>
    <w:p w:rsidR="00F1082D" w:rsidRDefault="00F1082D" w:rsidP="00F1082D">
      <w:pPr>
        <w:autoSpaceDE w:val="0"/>
        <w:autoSpaceDN w:val="0"/>
        <w:spacing w:line="360" w:lineRule="auto"/>
        <w:textAlignment w:val="center"/>
        <w:rPr>
          <w:rFonts w:ascii="宋体" w:hAnsi="宋体" w:cs="宋体" w:hint="eastAsia"/>
          <w:color w:val="000000" w:themeColor="text1"/>
          <w:szCs w:val="21"/>
        </w:rPr>
      </w:pPr>
      <w:r>
        <w:rPr>
          <w:rFonts w:ascii="宋体" w:hAnsi="宋体" w:cs="宋体" w:hint="eastAsia"/>
          <w:color w:val="000000" w:themeColor="text1"/>
          <w:kern w:val="0"/>
          <w:szCs w:val="21"/>
        </w:rPr>
        <w:t>22.（3分）（2019菏泽中考节选）化学与生产生活息息相关，请综合利用所学化学知识完成下列问题。</w:t>
      </w:r>
      <w:r>
        <w:rPr>
          <w:rFonts w:ascii="宋体" w:hAnsi="宋体" w:cs="宋体" w:hint="eastAsia"/>
          <w:color w:val="000000" w:themeColor="text1"/>
          <w:kern w:val="0"/>
          <w:szCs w:val="21"/>
        </w:rPr>
        <w:br/>
        <w:t>（2）健康的身体离不开合理的饮食和健康的生活方式。</w:t>
      </w:r>
      <w:r>
        <w:rPr>
          <w:rFonts w:ascii="宋体" w:hAnsi="宋体" w:cs="宋体" w:hint="eastAsia"/>
          <w:color w:val="000000" w:themeColor="text1"/>
          <w:kern w:val="0"/>
          <w:szCs w:val="21"/>
        </w:rPr>
        <w:br/>
        <w:t xml:space="preserve">  ①低血糖患者每天都应摄入一定量含糖类的食物，下列物质中富含糖类的是______。</w:t>
      </w:r>
      <w:r>
        <w:rPr>
          <w:rFonts w:ascii="宋体" w:hAnsi="宋体" w:cs="宋体" w:hint="eastAsia"/>
          <w:color w:val="000000" w:themeColor="text1"/>
          <w:kern w:val="0"/>
          <w:szCs w:val="21"/>
        </w:rPr>
        <w:br/>
        <w:t xml:space="preserve">  A．鸡蛋 B．牛肉 C．大豆油 D．面包</w:t>
      </w:r>
      <w:r>
        <w:rPr>
          <w:rFonts w:ascii="宋体" w:hAnsi="宋体" w:cs="宋体" w:hint="eastAsia"/>
          <w:color w:val="000000" w:themeColor="text1"/>
          <w:kern w:val="0"/>
          <w:szCs w:val="21"/>
        </w:rPr>
        <w:br/>
        <w:t xml:space="preserve">  ②油炸食物不宜多吃，因为长时间煎炸会产生有毒物质丙烯醛，该物质在空气中可以完全燃烧，其燃烧  的化学方程式可表示为：2X+7O</w:t>
      </w:r>
      <w:r>
        <w:rPr>
          <w:rFonts w:ascii="宋体" w:hAnsi="宋体" w:cs="宋体" w:hint="eastAsia"/>
          <w:color w:val="000000" w:themeColor="text1"/>
          <w:kern w:val="0"/>
          <w:szCs w:val="21"/>
          <w:vertAlign w:val="subscript"/>
        </w:rPr>
        <w:t>2</w:t>
      </w:r>
      <m:oMath>
        <m:f>
          <m:fPr>
            <m:ctrlPr>
              <w:rPr>
                <w:rFonts w:ascii="Cambria Math" w:hAnsi="Cambria Math" w:cs="宋体"/>
                <w:color w:val="000000" w:themeColor="text1"/>
                <w:szCs w:val="21"/>
              </w:rPr>
            </m:ctrlPr>
          </m:fPr>
          <m:num>
            <m:limUpp>
              <m:limUppPr>
                <m:ctrlPr>
                  <w:rPr>
                    <w:rFonts w:ascii="Cambria Math" w:hAnsi="Cambria Math" w:cs="宋体"/>
                    <w:color w:val="000000" w:themeColor="text1"/>
                    <w:szCs w:val="21"/>
                  </w:rPr>
                </m:ctrlPr>
              </m:limUppPr>
              <m:e>
                <m:r>
                  <m:rPr>
                    <m:sty m:val="p"/>
                  </m:rPr>
                  <w:rPr>
                    <w:rFonts w:ascii="Cambria Math" w:eastAsia="MS Gothic" w:hAnsi="Cambria Math" w:cs="MS Gothic" w:hint="eastAsia"/>
                    <w:color w:val="000000" w:themeColor="text1"/>
                    <w:szCs w:val="21"/>
                  </w:rPr>
                  <m:t>-</m:t>
                </m:r>
              </m:e>
              <m:lim>
                <m:r>
                  <m:rPr>
                    <m:sty m:val="p"/>
                  </m:rPr>
                  <w:rPr>
                    <w:rFonts w:ascii="Cambria Math" w:hAnsi="Cambria Math" w:cs="宋体" w:hint="eastAsia"/>
                    <w:color w:val="000000" w:themeColor="text1"/>
                    <w:szCs w:val="21"/>
                  </w:rPr>
                  <m:t>点燃</m:t>
                </m:r>
              </m:lim>
            </m:limUpp>
          </m:num>
          <m:den/>
        </m:f>
      </m:oMath>
      <w:r>
        <w:rPr>
          <w:rFonts w:ascii="宋体" w:hAnsi="宋体" w:cs="宋体" w:hint="eastAsia"/>
          <w:color w:val="000000" w:themeColor="text1"/>
          <w:kern w:val="0"/>
          <w:szCs w:val="21"/>
        </w:rPr>
        <w:t>6CO</w:t>
      </w:r>
      <w:r>
        <w:rPr>
          <w:rFonts w:ascii="宋体" w:hAnsi="宋体" w:cs="宋体" w:hint="eastAsia"/>
          <w:color w:val="000000" w:themeColor="text1"/>
          <w:kern w:val="0"/>
          <w:szCs w:val="21"/>
          <w:vertAlign w:val="subscript"/>
        </w:rPr>
        <w:t>2</w:t>
      </w:r>
      <w:r>
        <w:rPr>
          <w:rFonts w:ascii="宋体" w:hAnsi="宋体" w:cs="宋体" w:hint="eastAsia"/>
          <w:color w:val="000000" w:themeColor="text1"/>
          <w:kern w:val="0"/>
          <w:szCs w:val="21"/>
        </w:rPr>
        <w:t>+4H</w:t>
      </w:r>
      <w:r>
        <w:rPr>
          <w:rFonts w:ascii="宋体" w:hAnsi="宋体" w:cs="宋体" w:hint="eastAsia"/>
          <w:color w:val="000000" w:themeColor="text1"/>
          <w:kern w:val="0"/>
          <w:szCs w:val="21"/>
          <w:vertAlign w:val="subscript"/>
        </w:rPr>
        <w:t>2</w:t>
      </w:r>
      <w:r>
        <w:rPr>
          <w:rFonts w:ascii="宋体" w:hAnsi="宋体" w:cs="宋体" w:hint="eastAsia"/>
          <w:color w:val="000000" w:themeColor="text1"/>
          <w:kern w:val="0"/>
          <w:szCs w:val="21"/>
        </w:rPr>
        <w:t>O，则X的化学式为______。</w:t>
      </w:r>
      <w:bookmarkStart w:id="0" w:name="topic_1b28c495-f603-4c20-8147-5cd1504152"/>
      <w:bookmarkEnd w:id="0"/>
    </w:p>
    <w:p w:rsidR="00F1082D" w:rsidRDefault="00F1082D" w:rsidP="00F1082D">
      <w:pPr>
        <w:autoSpaceDE w:val="0"/>
        <w:autoSpaceDN w:val="0"/>
        <w:spacing w:line="360" w:lineRule="auto"/>
        <w:ind w:left="210" w:hangingChars="100" w:hanging="210"/>
        <w:rPr>
          <w:rFonts w:ascii="宋体" w:hAnsi="宋体" w:cs="宋体" w:hint="eastAsia"/>
          <w:color w:val="000000" w:themeColor="text1"/>
          <w:kern w:val="0"/>
          <w:szCs w:val="21"/>
        </w:rPr>
      </w:pPr>
      <w:r>
        <w:rPr>
          <w:rFonts w:ascii="宋体" w:hAnsi="宋体" w:cs="宋体" w:hint="eastAsia"/>
          <w:color w:val="000000" w:themeColor="text1"/>
          <w:kern w:val="0"/>
          <w:szCs w:val="21"/>
        </w:rPr>
        <w:t>23.（6分）（2019济宁中考）碘是人体必需的微量元素，人体补碘是一个长期生活化的过程。碘盐（加碘食盐）可有效地预防碘缺乏症，另外，也可以通过食用含碘较多的海产品如海带、海鱼等食物来补充碘元素。请读识上面文字和如图图片后回答：</w:t>
      </w:r>
      <w:r>
        <w:rPr>
          <w:rFonts w:ascii="宋体" w:hAnsi="宋体" w:cs="宋体" w:hint="eastAsia"/>
          <w:color w:val="000000" w:themeColor="text1"/>
          <w:kern w:val="0"/>
          <w:szCs w:val="21"/>
        </w:rPr>
        <w:br/>
        <w:t>（1）碘盐的成分是______；</w:t>
      </w:r>
      <w:r>
        <w:rPr>
          <w:rFonts w:ascii="宋体" w:hAnsi="宋体" w:cs="宋体" w:hint="eastAsia"/>
          <w:color w:val="000000" w:themeColor="text1"/>
          <w:kern w:val="0"/>
          <w:szCs w:val="21"/>
        </w:rPr>
        <w:br/>
        <w:t>（2）除食用碘盐外，我们还可以食用______补充碘元素；</w:t>
      </w:r>
      <w:r>
        <w:rPr>
          <w:rFonts w:ascii="宋体" w:hAnsi="宋体" w:cs="宋体" w:hint="eastAsia"/>
          <w:color w:val="000000" w:themeColor="text1"/>
          <w:kern w:val="0"/>
          <w:szCs w:val="21"/>
        </w:rPr>
        <w:br/>
        <w:t>（3）大家知道：单质碘（I</w:t>
      </w:r>
      <w:r>
        <w:rPr>
          <w:rFonts w:ascii="宋体" w:hAnsi="宋体" w:cs="宋体" w:hint="eastAsia"/>
          <w:color w:val="000000" w:themeColor="text1"/>
          <w:kern w:val="0"/>
          <w:szCs w:val="21"/>
          <w:vertAlign w:val="subscript"/>
        </w:rPr>
        <w:t>2</w:t>
      </w:r>
      <w:r>
        <w:rPr>
          <w:rFonts w:ascii="宋体" w:hAnsi="宋体" w:cs="宋体" w:hint="eastAsia"/>
          <w:color w:val="000000" w:themeColor="text1"/>
          <w:kern w:val="0"/>
          <w:szCs w:val="21"/>
        </w:rPr>
        <w:t>）遇淀粉溶液变蓝色。请用实验证明碘盐中的“碘”与单质碘的不同：______。</w:t>
      </w:r>
    </w:p>
    <w:p w:rsidR="00F1082D" w:rsidRDefault="00F1082D" w:rsidP="00F1082D">
      <w:pPr>
        <w:tabs>
          <w:tab w:val="left" w:pos="3960"/>
        </w:tabs>
        <w:spacing w:line="360" w:lineRule="auto"/>
        <w:jc w:val="left"/>
        <w:rPr>
          <w:rFonts w:ascii="宋体" w:hAnsi="宋体" w:cs="宋体" w:hint="eastAsia"/>
          <w:b/>
          <w:bCs/>
          <w:szCs w:val="21"/>
        </w:rPr>
      </w:pPr>
      <w:r>
        <w:rPr>
          <w:rFonts w:ascii="宋体" w:hAnsi="宋体" w:cs="宋体" w:hint="eastAsia"/>
          <w:b/>
          <w:bCs/>
          <w:szCs w:val="21"/>
        </w:rPr>
        <w:t>三、解答题（本题共2个小题，共14分）</w:t>
      </w:r>
    </w:p>
    <w:p w:rsidR="00F1082D" w:rsidRDefault="00F1082D" w:rsidP="00F1082D">
      <w:pPr>
        <w:spacing w:line="360" w:lineRule="auto"/>
        <w:ind w:left="273" w:hangingChars="130" w:hanging="273"/>
        <w:rPr>
          <w:rFonts w:hint="eastAsia"/>
        </w:rPr>
      </w:pPr>
      <w:r>
        <w:rPr>
          <w:rFonts w:ascii="Times New Roman" w:eastAsia="新宋体" w:hAnsi="Times New Roman"/>
          <w:szCs w:val="21"/>
        </w:rPr>
        <w:t>24</w:t>
      </w:r>
      <w:r>
        <w:rPr>
          <w:rFonts w:ascii="Times New Roman" w:eastAsia="新宋体" w:hAnsi="Times New Roman" w:hint="eastAsia"/>
          <w:szCs w:val="21"/>
        </w:rPr>
        <w:t>．（</w:t>
      </w:r>
      <w:r>
        <w:rPr>
          <w:rFonts w:ascii="Times New Roman" w:eastAsia="新宋体" w:hAnsi="Times New Roman"/>
          <w:szCs w:val="21"/>
        </w:rPr>
        <w:t>6</w:t>
      </w:r>
      <w:r>
        <w:rPr>
          <w:rFonts w:ascii="Times New Roman" w:eastAsia="新宋体" w:hAnsi="Times New Roman" w:hint="eastAsia"/>
          <w:szCs w:val="21"/>
        </w:rPr>
        <w:t>分）（</w:t>
      </w:r>
      <w:r>
        <w:rPr>
          <w:rFonts w:ascii="Times New Roman" w:eastAsia="新宋体" w:hAnsi="Times New Roman"/>
          <w:szCs w:val="21"/>
        </w:rPr>
        <w:t>2019</w:t>
      </w:r>
      <w:r>
        <w:rPr>
          <w:rFonts w:ascii="Times New Roman" w:eastAsia="新宋体" w:hAnsi="Times New Roman" w:hint="eastAsia"/>
          <w:szCs w:val="21"/>
        </w:rPr>
        <w:t>•赤峰中考）阅读下面科普短文</w:t>
      </w:r>
    </w:p>
    <w:p w:rsidR="00F1082D" w:rsidRDefault="00F1082D" w:rsidP="00F1082D">
      <w:pPr>
        <w:spacing w:line="360" w:lineRule="auto"/>
        <w:ind w:leftChars="130" w:left="273"/>
      </w:pPr>
      <w:r>
        <w:rPr>
          <w:rFonts w:ascii="Times New Roman" w:eastAsia="新宋体" w:hAnsi="Times New Roman" w:hint="eastAsia"/>
          <w:szCs w:val="21"/>
        </w:rPr>
        <w:t>豆制品是以大豆等豆类为原料，经加工而成的食品。</w:t>
      </w:r>
    </w:p>
    <w:p w:rsidR="00F1082D" w:rsidRDefault="00F1082D" w:rsidP="00F1082D">
      <w:pPr>
        <w:spacing w:line="360" w:lineRule="auto"/>
        <w:ind w:leftChars="130" w:left="273"/>
      </w:pPr>
      <w:r>
        <w:rPr>
          <w:rFonts w:ascii="Times New Roman" w:eastAsia="新宋体" w:hAnsi="Times New Roman" w:hint="eastAsia"/>
          <w:szCs w:val="21"/>
        </w:rPr>
        <w:t>以下为两种豆制品的主要制作流程：</w:t>
      </w:r>
    </w:p>
    <w:p w:rsidR="00F1082D" w:rsidRDefault="00F1082D" w:rsidP="00F1082D">
      <w:pPr>
        <w:spacing w:line="360" w:lineRule="auto"/>
        <w:ind w:leftChars="130" w:left="273"/>
      </w:pPr>
      <w:r>
        <w:rPr>
          <w:rFonts w:ascii="Times New Roman" w:eastAsia="新宋体" w:hAnsi="Times New Roman"/>
          <w:noProof/>
          <w:szCs w:val="21"/>
        </w:rPr>
        <w:drawing>
          <wp:inline distT="0" distB="0" distL="0" distR="0">
            <wp:extent cx="5987415" cy="914400"/>
            <wp:effectExtent l="0" t="0" r="0" b="0"/>
            <wp:docPr id="100525" name="图片 100525" descr="说明: 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7415" cy="914400"/>
                    </a:xfrm>
                    <a:prstGeom prst="rect">
                      <a:avLst/>
                    </a:prstGeom>
                    <a:noFill/>
                    <a:ln>
                      <a:noFill/>
                    </a:ln>
                  </pic:spPr>
                </pic:pic>
              </a:graphicData>
            </a:graphic>
          </wp:inline>
        </w:drawing>
      </w:r>
    </w:p>
    <w:p w:rsidR="00F1082D" w:rsidRDefault="00F1082D" w:rsidP="00F1082D">
      <w:pPr>
        <w:spacing w:line="360" w:lineRule="auto"/>
        <w:ind w:leftChars="130" w:left="273"/>
      </w:pPr>
      <w:r>
        <w:rPr>
          <w:rFonts w:ascii="Times New Roman" w:eastAsia="新宋体" w:hAnsi="Times New Roman" w:hint="eastAsia"/>
          <w:szCs w:val="21"/>
        </w:rPr>
        <w:t>豆制品的营养主要体现在丰富的蛋白质含量上，另外还含有钙、磷、铁等矿物质以及维生素</w:t>
      </w:r>
      <w:r>
        <w:rPr>
          <w:rFonts w:ascii="Times New Roman" w:eastAsia="新宋体" w:hAnsi="Times New Roman"/>
          <w:szCs w:val="21"/>
        </w:rPr>
        <w:t>B</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sz w:val="24"/>
          <w:szCs w:val="24"/>
          <w:vertAlign w:val="subscript"/>
        </w:rPr>
        <w:t>2</w:t>
      </w:r>
      <w:r>
        <w:rPr>
          <w:rFonts w:ascii="Times New Roman" w:eastAsia="新宋体" w:hAnsi="Times New Roman" w:hint="eastAsia"/>
          <w:szCs w:val="21"/>
        </w:rPr>
        <w:t>等，豆制品中不含胆固醇，所含豆固醇与不饱和脂肪酸有较好的祛脂作用，且热量很低。因此，肥胖和高血脂、高血压等心脑血管疾病患者可多吃些豆制品。</w:t>
      </w:r>
    </w:p>
    <w:p w:rsidR="00F1082D" w:rsidRDefault="00F1082D" w:rsidP="00F1082D">
      <w:pPr>
        <w:spacing w:line="360" w:lineRule="auto"/>
        <w:ind w:leftChars="130" w:left="273"/>
      </w:pPr>
      <w:r>
        <w:rPr>
          <w:rFonts w:ascii="Times New Roman" w:eastAsia="新宋体" w:hAnsi="Times New Roman" w:hint="eastAsia"/>
          <w:szCs w:val="21"/>
        </w:rPr>
        <w:t>回答下列问题：</w:t>
      </w:r>
    </w:p>
    <w:p w:rsidR="00F1082D" w:rsidRDefault="00F1082D" w:rsidP="00F1082D">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szCs w:val="21"/>
        </w:rPr>
        <w:t>1</w:t>
      </w:r>
      <w:r>
        <w:rPr>
          <w:rFonts w:ascii="Times New Roman" w:eastAsia="新宋体" w:hAnsi="Times New Roman" w:hint="eastAsia"/>
          <w:szCs w:val="21"/>
        </w:rPr>
        <w:t>）在豆豉的制作过程中，“发酵”属于</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（填“物理”或“化学”）变化。</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）豆制品中含有钙、磷、铁等矿物质，这里的“钙、磷、铁”指的是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（填“原子”、“元素”或“单质”）。</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）豆制品中含有人体所需要的营养素主要是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、无机盐和维生素。</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）滤浆的过程就是利用一种特殊工具把磨浆过程中产生的豆腐渣分离出去，其操作与化学实验中</w:t>
      </w:r>
      <w:r>
        <w:rPr>
          <w:rFonts w:ascii="Times New Roman" w:eastAsia="新宋体" w:hAnsi="Times New Roman" w:hint="eastAsia"/>
          <w:szCs w:val="21"/>
          <w:u w:val="single"/>
        </w:rPr>
        <w:t xml:space="preserve">　</w:t>
      </w:r>
      <w:r>
        <w:rPr>
          <w:rFonts w:ascii="Times New Roman" w:eastAsia="新宋体" w:hAnsi="Times New Roman" w:hint="eastAsia"/>
          <w:szCs w:val="21"/>
        </w:rPr>
        <w:t>操作的作用相同。</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）建议肥胖和心脑血管疾病患者可适当多吃一些豆制品的理由是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F1082D" w:rsidRDefault="00F1082D" w:rsidP="00F1082D">
      <w:pPr>
        <w:spacing w:line="360" w:lineRule="auto"/>
        <w:ind w:left="273" w:hangingChars="130" w:hanging="273"/>
      </w:pPr>
      <w:r>
        <w:rPr>
          <w:rFonts w:ascii="Times New Roman" w:eastAsia="新宋体" w:hAnsi="Times New Roman"/>
          <w:szCs w:val="21"/>
        </w:rPr>
        <w:t>25</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分）（</w:t>
      </w:r>
      <w:r>
        <w:rPr>
          <w:rFonts w:ascii="Times New Roman" w:eastAsia="新宋体" w:hAnsi="Times New Roman"/>
          <w:szCs w:val="21"/>
        </w:rPr>
        <w:t>2019</w:t>
      </w:r>
      <w:r>
        <w:rPr>
          <w:rFonts w:ascii="Times New Roman" w:eastAsia="新宋体" w:hAnsi="Times New Roman" w:hint="eastAsia"/>
          <w:szCs w:val="21"/>
        </w:rPr>
        <w:t>•菏泽中考）化学与生产生活息息相关，请综合利用所学化学知识完成下列问题。</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）请根据要求用氨气、碳酸氢钠、氧气、甲烷四种物质的化学式填空：</w:t>
      </w:r>
    </w:p>
    <w:p w:rsidR="00F1082D" w:rsidRDefault="00F1082D" w:rsidP="00F1082D">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能支持燃烧的气体是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p>
    <w:p w:rsidR="00F1082D" w:rsidRDefault="00F1082D" w:rsidP="00F1082D">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溶于水呈碱性的气体是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p>
    <w:p w:rsidR="00F1082D" w:rsidRDefault="00F1082D" w:rsidP="00F1082D">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最简单的有机物是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p>
    <w:p w:rsidR="00F1082D" w:rsidRDefault="00F1082D" w:rsidP="00F1082D">
      <w:pPr>
        <w:spacing w:line="360" w:lineRule="auto"/>
        <w:ind w:leftChars="130" w:left="273"/>
      </w:pPr>
      <w:r>
        <w:rPr>
          <w:rFonts w:ascii="Cambria Math" w:eastAsia="Cambria Math" w:hAnsi="Cambria Math"/>
          <w:szCs w:val="21"/>
        </w:rPr>
        <w:t>④</w:t>
      </w:r>
      <w:r>
        <w:rPr>
          <w:rFonts w:ascii="Times New Roman" w:eastAsia="新宋体" w:hAnsi="Times New Roman" w:hint="eastAsia"/>
          <w:szCs w:val="21"/>
        </w:rPr>
        <w:t>治疗胃酸过多的物质是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）健康的身体离不开合理的饮食和健康的生活方式。</w:t>
      </w:r>
    </w:p>
    <w:p w:rsidR="00F1082D" w:rsidRDefault="00F1082D" w:rsidP="00F1082D">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低血糖患者每天都应摄入一定量含糖类的食物，下列物质中富含糖类的是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F1082D" w:rsidRDefault="00F1082D" w:rsidP="00F1082D">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．鸡蛋</w:t>
      </w:r>
      <w:r>
        <w:rPr>
          <w:rFonts w:ascii="Times New Roman" w:eastAsia="新宋体" w:hAnsi="Times New Roman"/>
          <w:szCs w:val="21"/>
        </w:rPr>
        <w:t xml:space="preserve"> B</w:t>
      </w:r>
      <w:r>
        <w:rPr>
          <w:rFonts w:ascii="Times New Roman" w:eastAsia="新宋体" w:hAnsi="Times New Roman" w:hint="eastAsia"/>
          <w:szCs w:val="21"/>
        </w:rPr>
        <w:t>．牛肉</w:t>
      </w:r>
      <w:r>
        <w:rPr>
          <w:rFonts w:ascii="Times New Roman" w:eastAsia="新宋体" w:hAnsi="Times New Roman"/>
          <w:szCs w:val="21"/>
        </w:rPr>
        <w:t xml:space="preserve"> C</w:t>
      </w:r>
      <w:r>
        <w:rPr>
          <w:rFonts w:ascii="Times New Roman" w:eastAsia="新宋体" w:hAnsi="Times New Roman" w:hint="eastAsia"/>
          <w:szCs w:val="21"/>
        </w:rPr>
        <w:t>．大豆油</w:t>
      </w:r>
      <w:r>
        <w:rPr>
          <w:rFonts w:ascii="Times New Roman" w:eastAsia="新宋体" w:hAnsi="Times New Roman"/>
          <w:szCs w:val="21"/>
        </w:rPr>
        <w:t xml:space="preserve"> D</w:t>
      </w:r>
      <w:r>
        <w:rPr>
          <w:rFonts w:ascii="Times New Roman" w:eastAsia="新宋体" w:hAnsi="Times New Roman" w:hint="eastAsia"/>
          <w:szCs w:val="21"/>
        </w:rPr>
        <w:t>．面包</w:t>
      </w:r>
    </w:p>
    <w:p w:rsidR="00F1082D" w:rsidRDefault="00F1082D" w:rsidP="00F1082D">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油炸食物不宜多吃，因为长时间煎炸会产生有毒物质丙烯醛，该物质在空气中可以完全燃烧，其燃烧的化学方程式可表示为：</w:t>
      </w:r>
      <w:r>
        <w:rPr>
          <w:rFonts w:ascii="Times New Roman" w:eastAsia="新宋体" w:hAnsi="Times New Roman"/>
          <w:szCs w:val="21"/>
        </w:rPr>
        <w:t>2X+7O</w:t>
      </w:r>
      <w:r>
        <w:rPr>
          <w:rFonts w:ascii="Times New Roman" w:eastAsia="新宋体" w:hAnsi="Times New Roman"/>
          <w:sz w:val="24"/>
          <w:szCs w:val="24"/>
          <w:vertAlign w:val="subscript"/>
        </w:rPr>
        <w:t>2</w:t>
      </w:r>
      <w:r>
        <w:rPr>
          <w:rFonts w:ascii="Times New Roman" w:eastAsia="新宋体" w:hAnsi="Times New Roman"/>
          <w:noProof/>
          <w:position w:val="-23"/>
          <w:szCs w:val="21"/>
        </w:rPr>
        <w:drawing>
          <wp:inline distT="0" distB="0" distL="0" distR="0">
            <wp:extent cx="501015" cy="377825"/>
            <wp:effectExtent l="0" t="0" r="0" b="3175"/>
            <wp:docPr id="100524" name="图片 100524" descr="说明: 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 cy="377825"/>
                    </a:xfrm>
                    <a:prstGeom prst="rect">
                      <a:avLst/>
                    </a:prstGeom>
                    <a:noFill/>
                    <a:ln>
                      <a:noFill/>
                    </a:ln>
                  </pic:spPr>
                </pic:pic>
              </a:graphicData>
            </a:graphic>
          </wp:inline>
        </w:drawing>
      </w:r>
      <w:r>
        <w:rPr>
          <w:rFonts w:ascii="Times New Roman" w:eastAsia="新宋体" w:hAnsi="Times New Roman"/>
          <w:szCs w:val="21"/>
        </w:rPr>
        <w:t>6CO</w:t>
      </w:r>
      <w:r>
        <w:rPr>
          <w:rFonts w:ascii="Times New Roman" w:eastAsia="新宋体" w:hAnsi="Times New Roman"/>
          <w:sz w:val="24"/>
          <w:szCs w:val="24"/>
          <w:vertAlign w:val="subscript"/>
        </w:rPr>
        <w:t>2</w:t>
      </w:r>
      <w:r>
        <w:rPr>
          <w:rFonts w:ascii="Times New Roman" w:eastAsia="新宋体" w:hAnsi="Times New Roman"/>
          <w:szCs w:val="21"/>
        </w:rPr>
        <w:t>+4H</w:t>
      </w:r>
      <w:r>
        <w:rPr>
          <w:rFonts w:ascii="Times New Roman" w:eastAsia="新宋体" w:hAnsi="Times New Roman"/>
          <w:sz w:val="24"/>
          <w:szCs w:val="24"/>
          <w:vertAlign w:val="subscript"/>
        </w:rPr>
        <w:t>2</w:t>
      </w:r>
      <w:r>
        <w:rPr>
          <w:rFonts w:ascii="Times New Roman" w:eastAsia="新宋体" w:hAnsi="Times New Roman"/>
          <w:szCs w:val="21"/>
        </w:rPr>
        <w:t>O</w:t>
      </w:r>
      <w:r>
        <w:rPr>
          <w:rFonts w:ascii="Times New Roman" w:eastAsia="新宋体" w:hAnsi="Times New Roman" w:hint="eastAsia"/>
          <w:szCs w:val="21"/>
        </w:rPr>
        <w:t>，则</w:t>
      </w:r>
      <w:r>
        <w:rPr>
          <w:rFonts w:ascii="Times New Roman" w:eastAsia="新宋体" w:hAnsi="Times New Roman"/>
          <w:szCs w:val="21"/>
        </w:rPr>
        <w:t>X</w:t>
      </w:r>
      <w:r>
        <w:rPr>
          <w:rFonts w:ascii="Times New Roman" w:eastAsia="新宋体" w:hAnsi="Times New Roman" w:hint="eastAsia"/>
          <w:szCs w:val="21"/>
        </w:rPr>
        <w:t>的化学式为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F1082D" w:rsidRDefault="00F1082D" w:rsidP="00F1082D">
      <w:pPr>
        <w:tabs>
          <w:tab w:val="left" w:pos="3960"/>
        </w:tabs>
        <w:spacing w:line="360" w:lineRule="auto"/>
        <w:jc w:val="left"/>
        <w:rPr>
          <w:rFonts w:ascii="宋体" w:hAnsi="宋体" w:cs="宋体"/>
          <w:b/>
          <w:bCs/>
          <w:szCs w:val="21"/>
        </w:rPr>
      </w:pPr>
      <w:r>
        <w:rPr>
          <w:rFonts w:ascii="宋体" w:hAnsi="宋体" w:cs="宋体" w:hint="eastAsia"/>
          <w:b/>
          <w:bCs/>
          <w:szCs w:val="21"/>
        </w:rPr>
        <w:t>四、计算题（本题共1个小题，共5分）</w:t>
      </w:r>
    </w:p>
    <w:p w:rsidR="00F1082D" w:rsidRDefault="00F1082D" w:rsidP="00F1082D">
      <w:pPr>
        <w:spacing w:line="360" w:lineRule="auto"/>
        <w:ind w:left="273" w:hangingChars="130" w:hanging="273"/>
        <w:rPr>
          <w:rFonts w:hint="eastAsia"/>
        </w:rPr>
      </w:pPr>
      <w:r>
        <w:rPr>
          <w:rFonts w:ascii="Times New Roman" w:eastAsia="新宋体" w:hAnsi="Times New Roman"/>
          <w:szCs w:val="21"/>
        </w:rPr>
        <w:t>26</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w:t>
      </w:r>
      <w:r>
        <w:rPr>
          <w:rFonts w:ascii="Times New Roman" w:eastAsia="新宋体" w:hAnsi="Times New Roman"/>
          <w:szCs w:val="21"/>
        </w:rPr>
        <w:t>2019</w:t>
      </w:r>
      <w:r>
        <w:rPr>
          <w:rFonts w:ascii="Times New Roman" w:eastAsia="新宋体" w:hAnsi="Times New Roman" w:hint="eastAsia"/>
          <w:szCs w:val="21"/>
        </w:rPr>
        <w:t>•</w:t>
      </w:r>
      <w:proofErr w:type="gramStart"/>
      <w:r>
        <w:rPr>
          <w:rFonts w:ascii="Times New Roman" w:eastAsia="新宋体" w:hAnsi="Times New Roman" w:hint="eastAsia"/>
          <w:szCs w:val="21"/>
        </w:rPr>
        <w:t>鄞</w:t>
      </w:r>
      <w:proofErr w:type="gramEnd"/>
      <w:r>
        <w:rPr>
          <w:rFonts w:ascii="Times New Roman" w:eastAsia="新宋体" w:hAnsi="Times New Roman" w:hint="eastAsia"/>
          <w:szCs w:val="21"/>
        </w:rPr>
        <w:t>州区模拟）今年</w:t>
      </w:r>
      <w:r>
        <w:rPr>
          <w:rFonts w:ascii="Times New Roman" w:eastAsia="新宋体" w:hAnsi="Times New Roman"/>
          <w:szCs w:val="21"/>
        </w:rPr>
        <w:t>8</w:t>
      </w:r>
      <w:r>
        <w:rPr>
          <w:rFonts w:ascii="Times New Roman" w:eastAsia="新宋体" w:hAnsi="Times New Roman" w:hint="eastAsia"/>
          <w:szCs w:val="21"/>
        </w:rPr>
        <w:t>月，欧盟对十款塑料娃娃实施了召回，因材料中所含</w:t>
      </w:r>
      <w:proofErr w:type="gramStart"/>
      <w:r>
        <w:rPr>
          <w:rFonts w:ascii="Times New Roman" w:eastAsia="新宋体" w:hAnsi="Times New Roman" w:hint="eastAsia"/>
          <w:szCs w:val="21"/>
        </w:rPr>
        <w:t>酞</w:t>
      </w:r>
      <w:proofErr w:type="gramEnd"/>
      <w:r>
        <w:rPr>
          <w:rFonts w:ascii="Times New Roman" w:eastAsia="新宋体" w:hAnsi="Times New Roman" w:hint="eastAsia"/>
          <w:szCs w:val="21"/>
        </w:rPr>
        <w:t>酸</w:t>
      </w:r>
      <w:proofErr w:type="gramStart"/>
      <w:r>
        <w:rPr>
          <w:rFonts w:ascii="Times New Roman" w:eastAsia="新宋体" w:hAnsi="Times New Roman" w:hint="eastAsia"/>
          <w:szCs w:val="21"/>
        </w:rPr>
        <w:t>酯可能</w:t>
      </w:r>
      <w:proofErr w:type="gramEnd"/>
      <w:r>
        <w:rPr>
          <w:rFonts w:ascii="Times New Roman" w:eastAsia="新宋体" w:hAnsi="Times New Roman" w:hint="eastAsia"/>
          <w:szCs w:val="21"/>
        </w:rPr>
        <w:t>会对儿童健康有害。邻苯二甲酸酯是塑化剂的一种，它被普遍应用于玩具、食品包装材料、指甲油、头发喷雾剂等数百种产品中，但对人体的健康有严重的危害。邻苯二甲酸酐分子式为</w:t>
      </w:r>
      <w:r>
        <w:rPr>
          <w:rFonts w:ascii="Times New Roman" w:eastAsia="新宋体" w:hAnsi="Times New Roman"/>
          <w:szCs w:val="21"/>
        </w:rPr>
        <w:t>C</w:t>
      </w:r>
      <w:r>
        <w:rPr>
          <w:rFonts w:ascii="Times New Roman" w:eastAsia="新宋体" w:hAnsi="Times New Roman"/>
          <w:sz w:val="24"/>
          <w:szCs w:val="24"/>
          <w:vertAlign w:val="subscript"/>
        </w:rPr>
        <w:t>8</w:t>
      </w:r>
      <w:r>
        <w:rPr>
          <w:rFonts w:ascii="Times New Roman" w:eastAsia="新宋体" w:hAnsi="Times New Roman"/>
          <w:szCs w:val="21"/>
        </w:rPr>
        <w:t>H</w:t>
      </w:r>
      <w:r>
        <w:rPr>
          <w:rFonts w:ascii="Times New Roman" w:eastAsia="新宋体" w:hAnsi="Times New Roman"/>
          <w:sz w:val="24"/>
          <w:szCs w:val="24"/>
          <w:vertAlign w:val="subscript"/>
        </w:rPr>
        <w:t>4</w:t>
      </w:r>
      <w:r>
        <w:rPr>
          <w:rFonts w:ascii="Times New Roman" w:eastAsia="新宋体" w:hAnsi="Times New Roman"/>
          <w:szCs w:val="21"/>
        </w:rPr>
        <w:t>O</w:t>
      </w:r>
      <w:r>
        <w:rPr>
          <w:rFonts w:ascii="Times New Roman" w:eastAsia="新宋体" w:hAnsi="Times New Roman"/>
          <w:sz w:val="24"/>
          <w:szCs w:val="24"/>
          <w:vertAlign w:val="subscript"/>
        </w:rPr>
        <w:t>3</w:t>
      </w:r>
      <w:r>
        <w:rPr>
          <w:rFonts w:ascii="Times New Roman" w:eastAsia="新宋体" w:hAnsi="Times New Roman" w:hint="eastAsia"/>
          <w:szCs w:val="21"/>
        </w:rPr>
        <w:t>．请计算：</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）邻苯二甲酸酐属于</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（填“有机物”或“无机物”）。</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）写出邻苯二甲酸酐在空气中完全燃烧的化学方程式</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F1082D" w:rsidRDefault="00F1082D" w:rsidP="00F1082D">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7.4g</w:t>
      </w:r>
      <w:r>
        <w:rPr>
          <w:rFonts w:ascii="Times New Roman" w:eastAsia="新宋体" w:hAnsi="Times New Roman" w:hint="eastAsia"/>
          <w:szCs w:val="21"/>
        </w:rPr>
        <w:t>邻苯二甲酸酐中碳元素质量为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F1082D" w:rsidRPr="00F1082D" w:rsidRDefault="00F1082D" w:rsidP="00834D8D">
      <w:pPr>
        <w:adjustRightInd w:val="0"/>
        <w:snapToGrid w:val="0"/>
        <w:spacing w:line="360" w:lineRule="auto"/>
        <w:jc w:val="center"/>
        <w:rPr>
          <w:rFonts w:ascii="宋体" w:hAnsi="宋体" w:cs="宋体" w:hint="eastAsia"/>
          <w:b/>
          <w:szCs w:val="21"/>
        </w:rPr>
      </w:pPr>
      <w:bookmarkStart w:id="1" w:name="_GoBack"/>
      <w:bookmarkEnd w:id="1"/>
    </w:p>
    <w:sectPr w:rsidR="00F1082D" w:rsidRPr="00F1082D" w:rsidSect="007C17EE">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A7D" w:rsidRDefault="00CD1A7D" w:rsidP="0037153E">
      <w:r>
        <w:separator/>
      </w:r>
    </w:p>
  </w:endnote>
  <w:endnote w:type="continuationSeparator" w:id="0">
    <w:p w:rsidR="00CD1A7D" w:rsidRDefault="00CD1A7D" w:rsidP="0037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A7D" w:rsidRDefault="00CD1A7D" w:rsidP="0037153E">
      <w:r>
        <w:separator/>
      </w:r>
    </w:p>
  </w:footnote>
  <w:footnote w:type="continuationSeparator" w:id="0">
    <w:p w:rsidR="00CD1A7D" w:rsidRDefault="00CD1A7D" w:rsidP="00371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D1C2"/>
    <w:multiLevelType w:val="singleLevel"/>
    <w:tmpl w:val="0ADDD1C2"/>
    <w:lvl w:ilvl="0">
      <w:start w:val="3"/>
      <w:numFmt w:val="decimal"/>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089"/>
    <w:rsid w:val="000060CF"/>
    <w:rsid w:val="00025B03"/>
    <w:rsid w:val="000C7F6E"/>
    <w:rsid w:val="000D722B"/>
    <w:rsid w:val="00130305"/>
    <w:rsid w:val="00131336"/>
    <w:rsid w:val="00171089"/>
    <w:rsid w:val="00173863"/>
    <w:rsid w:val="001E287E"/>
    <w:rsid w:val="00245C3A"/>
    <w:rsid w:val="002704E8"/>
    <w:rsid w:val="002C0CF6"/>
    <w:rsid w:val="00304CD5"/>
    <w:rsid w:val="0037153E"/>
    <w:rsid w:val="003E21AB"/>
    <w:rsid w:val="003F374F"/>
    <w:rsid w:val="0043778F"/>
    <w:rsid w:val="00445944"/>
    <w:rsid w:val="00467A4F"/>
    <w:rsid w:val="004810EE"/>
    <w:rsid w:val="004C7D22"/>
    <w:rsid w:val="004D36D5"/>
    <w:rsid w:val="00522CC5"/>
    <w:rsid w:val="00607AB0"/>
    <w:rsid w:val="00634B23"/>
    <w:rsid w:val="00642EA3"/>
    <w:rsid w:val="00653380"/>
    <w:rsid w:val="0068093F"/>
    <w:rsid w:val="006A35F1"/>
    <w:rsid w:val="006C2A72"/>
    <w:rsid w:val="006E2535"/>
    <w:rsid w:val="007E0BF1"/>
    <w:rsid w:val="00834D8D"/>
    <w:rsid w:val="00850FA5"/>
    <w:rsid w:val="008B141C"/>
    <w:rsid w:val="00910E13"/>
    <w:rsid w:val="00916AFF"/>
    <w:rsid w:val="00945430"/>
    <w:rsid w:val="00977962"/>
    <w:rsid w:val="009D35B9"/>
    <w:rsid w:val="00A51079"/>
    <w:rsid w:val="00AB058F"/>
    <w:rsid w:val="00AF3C4F"/>
    <w:rsid w:val="00B12786"/>
    <w:rsid w:val="00B3422E"/>
    <w:rsid w:val="00BB0857"/>
    <w:rsid w:val="00BD703B"/>
    <w:rsid w:val="00C11B29"/>
    <w:rsid w:val="00C16D2F"/>
    <w:rsid w:val="00C54706"/>
    <w:rsid w:val="00CA6D08"/>
    <w:rsid w:val="00CD1A7D"/>
    <w:rsid w:val="00CF71BB"/>
    <w:rsid w:val="00D047A3"/>
    <w:rsid w:val="00D17FD3"/>
    <w:rsid w:val="00DA1777"/>
    <w:rsid w:val="00DC7996"/>
    <w:rsid w:val="00E22CFF"/>
    <w:rsid w:val="00EE03F9"/>
    <w:rsid w:val="00F1082D"/>
    <w:rsid w:val="00F11653"/>
    <w:rsid w:val="00F35846"/>
    <w:rsid w:val="00F74C7B"/>
    <w:rsid w:val="00FD5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3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15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153E"/>
    <w:rPr>
      <w:sz w:val="18"/>
      <w:szCs w:val="18"/>
    </w:rPr>
  </w:style>
  <w:style w:type="paragraph" w:styleId="a4">
    <w:name w:val="footer"/>
    <w:basedOn w:val="a"/>
    <w:link w:val="Char0"/>
    <w:uiPriority w:val="99"/>
    <w:unhideWhenUsed/>
    <w:rsid w:val="003715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153E"/>
    <w:rPr>
      <w:sz w:val="18"/>
      <w:szCs w:val="18"/>
    </w:rPr>
  </w:style>
  <w:style w:type="paragraph" w:styleId="a5">
    <w:name w:val="Balloon Text"/>
    <w:basedOn w:val="a"/>
    <w:link w:val="Char1"/>
    <w:uiPriority w:val="99"/>
    <w:semiHidden/>
    <w:unhideWhenUsed/>
    <w:rsid w:val="0037153E"/>
    <w:rPr>
      <w:sz w:val="18"/>
      <w:szCs w:val="18"/>
    </w:rPr>
  </w:style>
  <w:style w:type="character" w:customStyle="1" w:styleId="Char1">
    <w:name w:val="批注框文本 Char"/>
    <w:basedOn w:val="a0"/>
    <w:link w:val="a5"/>
    <w:uiPriority w:val="99"/>
    <w:semiHidden/>
    <w:rsid w:val="0037153E"/>
    <w:rPr>
      <w:rFonts w:ascii="Calibri" w:eastAsia="宋体" w:hAnsi="Calibri" w:cs="Times New Roman"/>
      <w:sz w:val="18"/>
      <w:szCs w:val="18"/>
    </w:rPr>
  </w:style>
  <w:style w:type="character" w:customStyle="1" w:styleId="qseq">
    <w:name w:val="qseq"/>
    <w:basedOn w:val="a0"/>
    <w:qFormat/>
    <w:rsid w:val="00A51079"/>
  </w:style>
  <w:style w:type="character" w:styleId="a6">
    <w:name w:val="Emphasis"/>
    <w:basedOn w:val="a0"/>
    <w:uiPriority w:val="20"/>
    <w:qFormat/>
    <w:rsid w:val="00A51079"/>
    <w:rPr>
      <w:i/>
      <w:iCs/>
    </w:rPr>
  </w:style>
  <w:style w:type="character" w:customStyle="1" w:styleId="latexlinear">
    <w:name w:val="latex_linear"/>
    <w:basedOn w:val="a0"/>
    <w:qFormat/>
    <w:rsid w:val="00834D8D"/>
  </w:style>
  <w:style w:type="table" w:customStyle="1" w:styleId="edittable">
    <w:name w:val="edittable"/>
    <w:basedOn w:val="a1"/>
    <w:qFormat/>
    <w:rsid w:val="00834D8D"/>
    <w:pPr>
      <w:spacing w:after="200" w:line="276" w:lineRule="auto"/>
    </w:pPr>
    <w:rPr>
      <w:rFonts w:ascii="Calibri" w:eastAsia="宋体" w:hAnsi="Calibri" w:cs="Times New Roman"/>
      <w:kern w:val="0"/>
      <w:sz w:val="20"/>
      <w:szCs w:val="20"/>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3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15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153E"/>
    <w:rPr>
      <w:sz w:val="18"/>
      <w:szCs w:val="18"/>
    </w:rPr>
  </w:style>
  <w:style w:type="paragraph" w:styleId="a4">
    <w:name w:val="footer"/>
    <w:basedOn w:val="a"/>
    <w:link w:val="Char0"/>
    <w:uiPriority w:val="99"/>
    <w:unhideWhenUsed/>
    <w:rsid w:val="003715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153E"/>
    <w:rPr>
      <w:sz w:val="18"/>
      <w:szCs w:val="18"/>
    </w:rPr>
  </w:style>
  <w:style w:type="paragraph" w:styleId="a5">
    <w:name w:val="Balloon Text"/>
    <w:basedOn w:val="a"/>
    <w:link w:val="Char1"/>
    <w:uiPriority w:val="99"/>
    <w:semiHidden/>
    <w:unhideWhenUsed/>
    <w:rsid w:val="0037153E"/>
    <w:rPr>
      <w:sz w:val="18"/>
      <w:szCs w:val="18"/>
    </w:rPr>
  </w:style>
  <w:style w:type="character" w:customStyle="1" w:styleId="Char1">
    <w:name w:val="批注框文本 Char"/>
    <w:basedOn w:val="a0"/>
    <w:link w:val="a5"/>
    <w:uiPriority w:val="99"/>
    <w:semiHidden/>
    <w:rsid w:val="0037153E"/>
    <w:rPr>
      <w:rFonts w:ascii="Calibri" w:eastAsia="宋体" w:hAnsi="Calibri" w:cs="Times New Roman"/>
      <w:sz w:val="18"/>
      <w:szCs w:val="18"/>
    </w:rPr>
  </w:style>
  <w:style w:type="character" w:customStyle="1" w:styleId="qseq">
    <w:name w:val="qseq"/>
    <w:basedOn w:val="a0"/>
    <w:qFormat/>
    <w:rsid w:val="00A51079"/>
  </w:style>
  <w:style w:type="character" w:styleId="a6">
    <w:name w:val="Emphasis"/>
    <w:basedOn w:val="a0"/>
    <w:uiPriority w:val="20"/>
    <w:qFormat/>
    <w:rsid w:val="00A51079"/>
    <w:rPr>
      <w:i/>
      <w:iCs/>
    </w:rPr>
  </w:style>
  <w:style w:type="character" w:customStyle="1" w:styleId="latexlinear">
    <w:name w:val="latex_linear"/>
    <w:basedOn w:val="a0"/>
    <w:qFormat/>
    <w:rsid w:val="00834D8D"/>
  </w:style>
  <w:style w:type="table" w:customStyle="1" w:styleId="edittable">
    <w:name w:val="edittable"/>
    <w:basedOn w:val="a1"/>
    <w:qFormat/>
    <w:rsid w:val="00834D8D"/>
    <w:pPr>
      <w:spacing w:after="200" w:line="276" w:lineRule="auto"/>
    </w:pPr>
    <w:rPr>
      <w:rFonts w:ascii="Calibri" w:eastAsia="宋体" w:hAnsi="Calibri" w:cs="Times New Roman"/>
      <w:kern w:val="0"/>
      <w:sz w:val="20"/>
      <w:szCs w:val="20"/>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967">
      <w:bodyDiv w:val="1"/>
      <w:marLeft w:val="0"/>
      <w:marRight w:val="0"/>
      <w:marTop w:val="0"/>
      <w:marBottom w:val="0"/>
      <w:divBdr>
        <w:top w:val="none" w:sz="0" w:space="0" w:color="auto"/>
        <w:left w:val="none" w:sz="0" w:space="0" w:color="auto"/>
        <w:bottom w:val="none" w:sz="0" w:space="0" w:color="auto"/>
        <w:right w:val="none" w:sz="0" w:space="0" w:color="auto"/>
      </w:divBdr>
    </w:div>
    <w:div w:id="68385327">
      <w:bodyDiv w:val="1"/>
      <w:marLeft w:val="0"/>
      <w:marRight w:val="0"/>
      <w:marTop w:val="0"/>
      <w:marBottom w:val="0"/>
      <w:divBdr>
        <w:top w:val="none" w:sz="0" w:space="0" w:color="auto"/>
        <w:left w:val="none" w:sz="0" w:space="0" w:color="auto"/>
        <w:bottom w:val="none" w:sz="0" w:space="0" w:color="auto"/>
        <w:right w:val="none" w:sz="0" w:space="0" w:color="auto"/>
      </w:divBdr>
    </w:div>
    <w:div w:id="92822906">
      <w:bodyDiv w:val="1"/>
      <w:marLeft w:val="0"/>
      <w:marRight w:val="0"/>
      <w:marTop w:val="0"/>
      <w:marBottom w:val="0"/>
      <w:divBdr>
        <w:top w:val="none" w:sz="0" w:space="0" w:color="auto"/>
        <w:left w:val="none" w:sz="0" w:space="0" w:color="auto"/>
        <w:bottom w:val="none" w:sz="0" w:space="0" w:color="auto"/>
        <w:right w:val="none" w:sz="0" w:space="0" w:color="auto"/>
      </w:divBdr>
    </w:div>
    <w:div w:id="141964974">
      <w:bodyDiv w:val="1"/>
      <w:marLeft w:val="0"/>
      <w:marRight w:val="0"/>
      <w:marTop w:val="0"/>
      <w:marBottom w:val="0"/>
      <w:divBdr>
        <w:top w:val="none" w:sz="0" w:space="0" w:color="auto"/>
        <w:left w:val="none" w:sz="0" w:space="0" w:color="auto"/>
        <w:bottom w:val="none" w:sz="0" w:space="0" w:color="auto"/>
        <w:right w:val="none" w:sz="0" w:space="0" w:color="auto"/>
      </w:divBdr>
    </w:div>
    <w:div w:id="148595357">
      <w:bodyDiv w:val="1"/>
      <w:marLeft w:val="0"/>
      <w:marRight w:val="0"/>
      <w:marTop w:val="0"/>
      <w:marBottom w:val="0"/>
      <w:divBdr>
        <w:top w:val="none" w:sz="0" w:space="0" w:color="auto"/>
        <w:left w:val="none" w:sz="0" w:space="0" w:color="auto"/>
        <w:bottom w:val="none" w:sz="0" w:space="0" w:color="auto"/>
        <w:right w:val="none" w:sz="0" w:space="0" w:color="auto"/>
      </w:divBdr>
    </w:div>
    <w:div w:id="165247722">
      <w:bodyDiv w:val="1"/>
      <w:marLeft w:val="0"/>
      <w:marRight w:val="0"/>
      <w:marTop w:val="0"/>
      <w:marBottom w:val="0"/>
      <w:divBdr>
        <w:top w:val="none" w:sz="0" w:space="0" w:color="auto"/>
        <w:left w:val="none" w:sz="0" w:space="0" w:color="auto"/>
        <w:bottom w:val="none" w:sz="0" w:space="0" w:color="auto"/>
        <w:right w:val="none" w:sz="0" w:space="0" w:color="auto"/>
      </w:divBdr>
    </w:div>
    <w:div w:id="255285618">
      <w:bodyDiv w:val="1"/>
      <w:marLeft w:val="0"/>
      <w:marRight w:val="0"/>
      <w:marTop w:val="0"/>
      <w:marBottom w:val="0"/>
      <w:divBdr>
        <w:top w:val="none" w:sz="0" w:space="0" w:color="auto"/>
        <w:left w:val="none" w:sz="0" w:space="0" w:color="auto"/>
        <w:bottom w:val="none" w:sz="0" w:space="0" w:color="auto"/>
        <w:right w:val="none" w:sz="0" w:space="0" w:color="auto"/>
      </w:divBdr>
    </w:div>
    <w:div w:id="298727292">
      <w:bodyDiv w:val="1"/>
      <w:marLeft w:val="0"/>
      <w:marRight w:val="0"/>
      <w:marTop w:val="0"/>
      <w:marBottom w:val="0"/>
      <w:divBdr>
        <w:top w:val="none" w:sz="0" w:space="0" w:color="auto"/>
        <w:left w:val="none" w:sz="0" w:space="0" w:color="auto"/>
        <w:bottom w:val="none" w:sz="0" w:space="0" w:color="auto"/>
        <w:right w:val="none" w:sz="0" w:space="0" w:color="auto"/>
      </w:divBdr>
    </w:div>
    <w:div w:id="404649693">
      <w:bodyDiv w:val="1"/>
      <w:marLeft w:val="0"/>
      <w:marRight w:val="0"/>
      <w:marTop w:val="0"/>
      <w:marBottom w:val="0"/>
      <w:divBdr>
        <w:top w:val="none" w:sz="0" w:space="0" w:color="auto"/>
        <w:left w:val="none" w:sz="0" w:space="0" w:color="auto"/>
        <w:bottom w:val="none" w:sz="0" w:space="0" w:color="auto"/>
        <w:right w:val="none" w:sz="0" w:space="0" w:color="auto"/>
      </w:divBdr>
    </w:div>
    <w:div w:id="443883403">
      <w:bodyDiv w:val="1"/>
      <w:marLeft w:val="0"/>
      <w:marRight w:val="0"/>
      <w:marTop w:val="0"/>
      <w:marBottom w:val="0"/>
      <w:divBdr>
        <w:top w:val="none" w:sz="0" w:space="0" w:color="auto"/>
        <w:left w:val="none" w:sz="0" w:space="0" w:color="auto"/>
        <w:bottom w:val="none" w:sz="0" w:space="0" w:color="auto"/>
        <w:right w:val="none" w:sz="0" w:space="0" w:color="auto"/>
      </w:divBdr>
    </w:div>
    <w:div w:id="461650883">
      <w:bodyDiv w:val="1"/>
      <w:marLeft w:val="0"/>
      <w:marRight w:val="0"/>
      <w:marTop w:val="0"/>
      <w:marBottom w:val="0"/>
      <w:divBdr>
        <w:top w:val="none" w:sz="0" w:space="0" w:color="auto"/>
        <w:left w:val="none" w:sz="0" w:space="0" w:color="auto"/>
        <w:bottom w:val="none" w:sz="0" w:space="0" w:color="auto"/>
        <w:right w:val="none" w:sz="0" w:space="0" w:color="auto"/>
      </w:divBdr>
    </w:div>
    <w:div w:id="516694295">
      <w:bodyDiv w:val="1"/>
      <w:marLeft w:val="0"/>
      <w:marRight w:val="0"/>
      <w:marTop w:val="0"/>
      <w:marBottom w:val="0"/>
      <w:divBdr>
        <w:top w:val="none" w:sz="0" w:space="0" w:color="auto"/>
        <w:left w:val="none" w:sz="0" w:space="0" w:color="auto"/>
        <w:bottom w:val="none" w:sz="0" w:space="0" w:color="auto"/>
        <w:right w:val="none" w:sz="0" w:space="0" w:color="auto"/>
      </w:divBdr>
    </w:div>
    <w:div w:id="534537778">
      <w:bodyDiv w:val="1"/>
      <w:marLeft w:val="0"/>
      <w:marRight w:val="0"/>
      <w:marTop w:val="0"/>
      <w:marBottom w:val="0"/>
      <w:divBdr>
        <w:top w:val="none" w:sz="0" w:space="0" w:color="auto"/>
        <w:left w:val="none" w:sz="0" w:space="0" w:color="auto"/>
        <w:bottom w:val="none" w:sz="0" w:space="0" w:color="auto"/>
        <w:right w:val="none" w:sz="0" w:space="0" w:color="auto"/>
      </w:divBdr>
    </w:div>
    <w:div w:id="554778850">
      <w:bodyDiv w:val="1"/>
      <w:marLeft w:val="0"/>
      <w:marRight w:val="0"/>
      <w:marTop w:val="0"/>
      <w:marBottom w:val="0"/>
      <w:divBdr>
        <w:top w:val="none" w:sz="0" w:space="0" w:color="auto"/>
        <w:left w:val="none" w:sz="0" w:space="0" w:color="auto"/>
        <w:bottom w:val="none" w:sz="0" w:space="0" w:color="auto"/>
        <w:right w:val="none" w:sz="0" w:space="0" w:color="auto"/>
      </w:divBdr>
    </w:div>
    <w:div w:id="657270136">
      <w:bodyDiv w:val="1"/>
      <w:marLeft w:val="0"/>
      <w:marRight w:val="0"/>
      <w:marTop w:val="0"/>
      <w:marBottom w:val="0"/>
      <w:divBdr>
        <w:top w:val="none" w:sz="0" w:space="0" w:color="auto"/>
        <w:left w:val="none" w:sz="0" w:space="0" w:color="auto"/>
        <w:bottom w:val="none" w:sz="0" w:space="0" w:color="auto"/>
        <w:right w:val="none" w:sz="0" w:space="0" w:color="auto"/>
      </w:divBdr>
    </w:div>
    <w:div w:id="704327646">
      <w:bodyDiv w:val="1"/>
      <w:marLeft w:val="0"/>
      <w:marRight w:val="0"/>
      <w:marTop w:val="0"/>
      <w:marBottom w:val="0"/>
      <w:divBdr>
        <w:top w:val="none" w:sz="0" w:space="0" w:color="auto"/>
        <w:left w:val="none" w:sz="0" w:space="0" w:color="auto"/>
        <w:bottom w:val="none" w:sz="0" w:space="0" w:color="auto"/>
        <w:right w:val="none" w:sz="0" w:space="0" w:color="auto"/>
      </w:divBdr>
    </w:div>
    <w:div w:id="704406008">
      <w:bodyDiv w:val="1"/>
      <w:marLeft w:val="0"/>
      <w:marRight w:val="0"/>
      <w:marTop w:val="0"/>
      <w:marBottom w:val="0"/>
      <w:divBdr>
        <w:top w:val="none" w:sz="0" w:space="0" w:color="auto"/>
        <w:left w:val="none" w:sz="0" w:space="0" w:color="auto"/>
        <w:bottom w:val="none" w:sz="0" w:space="0" w:color="auto"/>
        <w:right w:val="none" w:sz="0" w:space="0" w:color="auto"/>
      </w:divBdr>
    </w:div>
    <w:div w:id="710233152">
      <w:bodyDiv w:val="1"/>
      <w:marLeft w:val="0"/>
      <w:marRight w:val="0"/>
      <w:marTop w:val="0"/>
      <w:marBottom w:val="0"/>
      <w:divBdr>
        <w:top w:val="none" w:sz="0" w:space="0" w:color="auto"/>
        <w:left w:val="none" w:sz="0" w:space="0" w:color="auto"/>
        <w:bottom w:val="none" w:sz="0" w:space="0" w:color="auto"/>
        <w:right w:val="none" w:sz="0" w:space="0" w:color="auto"/>
      </w:divBdr>
    </w:div>
    <w:div w:id="718091330">
      <w:bodyDiv w:val="1"/>
      <w:marLeft w:val="0"/>
      <w:marRight w:val="0"/>
      <w:marTop w:val="0"/>
      <w:marBottom w:val="0"/>
      <w:divBdr>
        <w:top w:val="none" w:sz="0" w:space="0" w:color="auto"/>
        <w:left w:val="none" w:sz="0" w:space="0" w:color="auto"/>
        <w:bottom w:val="none" w:sz="0" w:space="0" w:color="auto"/>
        <w:right w:val="none" w:sz="0" w:space="0" w:color="auto"/>
      </w:divBdr>
    </w:div>
    <w:div w:id="746998502">
      <w:bodyDiv w:val="1"/>
      <w:marLeft w:val="0"/>
      <w:marRight w:val="0"/>
      <w:marTop w:val="0"/>
      <w:marBottom w:val="0"/>
      <w:divBdr>
        <w:top w:val="none" w:sz="0" w:space="0" w:color="auto"/>
        <w:left w:val="none" w:sz="0" w:space="0" w:color="auto"/>
        <w:bottom w:val="none" w:sz="0" w:space="0" w:color="auto"/>
        <w:right w:val="none" w:sz="0" w:space="0" w:color="auto"/>
      </w:divBdr>
    </w:div>
    <w:div w:id="754402250">
      <w:bodyDiv w:val="1"/>
      <w:marLeft w:val="0"/>
      <w:marRight w:val="0"/>
      <w:marTop w:val="0"/>
      <w:marBottom w:val="0"/>
      <w:divBdr>
        <w:top w:val="none" w:sz="0" w:space="0" w:color="auto"/>
        <w:left w:val="none" w:sz="0" w:space="0" w:color="auto"/>
        <w:bottom w:val="none" w:sz="0" w:space="0" w:color="auto"/>
        <w:right w:val="none" w:sz="0" w:space="0" w:color="auto"/>
      </w:divBdr>
    </w:div>
    <w:div w:id="758714325">
      <w:bodyDiv w:val="1"/>
      <w:marLeft w:val="0"/>
      <w:marRight w:val="0"/>
      <w:marTop w:val="0"/>
      <w:marBottom w:val="0"/>
      <w:divBdr>
        <w:top w:val="none" w:sz="0" w:space="0" w:color="auto"/>
        <w:left w:val="none" w:sz="0" w:space="0" w:color="auto"/>
        <w:bottom w:val="none" w:sz="0" w:space="0" w:color="auto"/>
        <w:right w:val="none" w:sz="0" w:space="0" w:color="auto"/>
      </w:divBdr>
    </w:div>
    <w:div w:id="775292832">
      <w:bodyDiv w:val="1"/>
      <w:marLeft w:val="0"/>
      <w:marRight w:val="0"/>
      <w:marTop w:val="0"/>
      <w:marBottom w:val="0"/>
      <w:divBdr>
        <w:top w:val="none" w:sz="0" w:space="0" w:color="auto"/>
        <w:left w:val="none" w:sz="0" w:space="0" w:color="auto"/>
        <w:bottom w:val="none" w:sz="0" w:space="0" w:color="auto"/>
        <w:right w:val="none" w:sz="0" w:space="0" w:color="auto"/>
      </w:divBdr>
    </w:div>
    <w:div w:id="783185008">
      <w:bodyDiv w:val="1"/>
      <w:marLeft w:val="0"/>
      <w:marRight w:val="0"/>
      <w:marTop w:val="0"/>
      <w:marBottom w:val="0"/>
      <w:divBdr>
        <w:top w:val="none" w:sz="0" w:space="0" w:color="auto"/>
        <w:left w:val="none" w:sz="0" w:space="0" w:color="auto"/>
        <w:bottom w:val="none" w:sz="0" w:space="0" w:color="auto"/>
        <w:right w:val="none" w:sz="0" w:space="0" w:color="auto"/>
      </w:divBdr>
    </w:div>
    <w:div w:id="799034931">
      <w:bodyDiv w:val="1"/>
      <w:marLeft w:val="0"/>
      <w:marRight w:val="0"/>
      <w:marTop w:val="0"/>
      <w:marBottom w:val="0"/>
      <w:divBdr>
        <w:top w:val="none" w:sz="0" w:space="0" w:color="auto"/>
        <w:left w:val="none" w:sz="0" w:space="0" w:color="auto"/>
        <w:bottom w:val="none" w:sz="0" w:space="0" w:color="auto"/>
        <w:right w:val="none" w:sz="0" w:space="0" w:color="auto"/>
      </w:divBdr>
    </w:div>
    <w:div w:id="808204692">
      <w:bodyDiv w:val="1"/>
      <w:marLeft w:val="0"/>
      <w:marRight w:val="0"/>
      <w:marTop w:val="0"/>
      <w:marBottom w:val="0"/>
      <w:divBdr>
        <w:top w:val="none" w:sz="0" w:space="0" w:color="auto"/>
        <w:left w:val="none" w:sz="0" w:space="0" w:color="auto"/>
        <w:bottom w:val="none" w:sz="0" w:space="0" w:color="auto"/>
        <w:right w:val="none" w:sz="0" w:space="0" w:color="auto"/>
      </w:divBdr>
    </w:div>
    <w:div w:id="816529673">
      <w:bodyDiv w:val="1"/>
      <w:marLeft w:val="0"/>
      <w:marRight w:val="0"/>
      <w:marTop w:val="0"/>
      <w:marBottom w:val="0"/>
      <w:divBdr>
        <w:top w:val="none" w:sz="0" w:space="0" w:color="auto"/>
        <w:left w:val="none" w:sz="0" w:space="0" w:color="auto"/>
        <w:bottom w:val="none" w:sz="0" w:space="0" w:color="auto"/>
        <w:right w:val="none" w:sz="0" w:space="0" w:color="auto"/>
      </w:divBdr>
    </w:div>
    <w:div w:id="883491417">
      <w:bodyDiv w:val="1"/>
      <w:marLeft w:val="0"/>
      <w:marRight w:val="0"/>
      <w:marTop w:val="0"/>
      <w:marBottom w:val="0"/>
      <w:divBdr>
        <w:top w:val="none" w:sz="0" w:space="0" w:color="auto"/>
        <w:left w:val="none" w:sz="0" w:space="0" w:color="auto"/>
        <w:bottom w:val="none" w:sz="0" w:space="0" w:color="auto"/>
        <w:right w:val="none" w:sz="0" w:space="0" w:color="auto"/>
      </w:divBdr>
    </w:div>
    <w:div w:id="921373880">
      <w:bodyDiv w:val="1"/>
      <w:marLeft w:val="0"/>
      <w:marRight w:val="0"/>
      <w:marTop w:val="0"/>
      <w:marBottom w:val="0"/>
      <w:divBdr>
        <w:top w:val="none" w:sz="0" w:space="0" w:color="auto"/>
        <w:left w:val="none" w:sz="0" w:space="0" w:color="auto"/>
        <w:bottom w:val="none" w:sz="0" w:space="0" w:color="auto"/>
        <w:right w:val="none" w:sz="0" w:space="0" w:color="auto"/>
      </w:divBdr>
    </w:div>
    <w:div w:id="1043555992">
      <w:bodyDiv w:val="1"/>
      <w:marLeft w:val="0"/>
      <w:marRight w:val="0"/>
      <w:marTop w:val="0"/>
      <w:marBottom w:val="0"/>
      <w:divBdr>
        <w:top w:val="none" w:sz="0" w:space="0" w:color="auto"/>
        <w:left w:val="none" w:sz="0" w:space="0" w:color="auto"/>
        <w:bottom w:val="none" w:sz="0" w:space="0" w:color="auto"/>
        <w:right w:val="none" w:sz="0" w:space="0" w:color="auto"/>
      </w:divBdr>
    </w:div>
    <w:div w:id="1045564677">
      <w:bodyDiv w:val="1"/>
      <w:marLeft w:val="0"/>
      <w:marRight w:val="0"/>
      <w:marTop w:val="0"/>
      <w:marBottom w:val="0"/>
      <w:divBdr>
        <w:top w:val="none" w:sz="0" w:space="0" w:color="auto"/>
        <w:left w:val="none" w:sz="0" w:space="0" w:color="auto"/>
        <w:bottom w:val="none" w:sz="0" w:space="0" w:color="auto"/>
        <w:right w:val="none" w:sz="0" w:space="0" w:color="auto"/>
      </w:divBdr>
    </w:div>
    <w:div w:id="1102721073">
      <w:bodyDiv w:val="1"/>
      <w:marLeft w:val="0"/>
      <w:marRight w:val="0"/>
      <w:marTop w:val="0"/>
      <w:marBottom w:val="0"/>
      <w:divBdr>
        <w:top w:val="none" w:sz="0" w:space="0" w:color="auto"/>
        <w:left w:val="none" w:sz="0" w:space="0" w:color="auto"/>
        <w:bottom w:val="none" w:sz="0" w:space="0" w:color="auto"/>
        <w:right w:val="none" w:sz="0" w:space="0" w:color="auto"/>
      </w:divBdr>
    </w:div>
    <w:div w:id="1103913535">
      <w:bodyDiv w:val="1"/>
      <w:marLeft w:val="0"/>
      <w:marRight w:val="0"/>
      <w:marTop w:val="0"/>
      <w:marBottom w:val="0"/>
      <w:divBdr>
        <w:top w:val="none" w:sz="0" w:space="0" w:color="auto"/>
        <w:left w:val="none" w:sz="0" w:space="0" w:color="auto"/>
        <w:bottom w:val="none" w:sz="0" w:space="0" w:color="auto"/>
        <w:right w:val="none" w:sz="0" w:space="0" w:color="auto"/>
      </w:divBdr>
    </w:div>
    <w:div w:id="1128282364">
      <w:bodyDiv w:val="1"/>
      <w:marLeft w:val="0"/>
      <w:marRight w:val="0"/>
      <w:marTop w:val="0"/>
      <w:marBottom w:val="0"/>
      <w:divBdr>
        <w:top w:val="none" w:sz="0" w:space="0" w:color="auto"/>
        <w:left w:val="none" w:sz="0" w:space="0" w:color="auto"/>
        <w:bottom w:val="none" w:sz="0" w:space="0" w:color="auto"/>
        <w:right w:val="none" w:sz="0" w:space="0" w:color="auto"/>
      </w:divBdr>
    </w:div>
    <w:div w:id="1207185263">
      <w:bodyDiv w:val="1"/>
      <w:marLeft w:val="0"/>
      <w:marRight w:val="0"/>
      <w:marTop w:val="0"/>
      <w:marBottom w:val="0"/>
      <w:divBdr>
        <w:top w:val="none" w:sz="0" w:space="0" w:color="auto"/>
        <w:left w:val="none" w:sz="0" w:space="0" w:color="auto"/>
        <w:bottom w:val="none" w:sz="0" w:space="0" w:color="auto"/>
        <w:right w:val="none" w:sz="0" w:space="0" w:color="auto"/>
      </w:divBdr>
    </w:div>
    <w:div w:id="1237589611">
      <w:bodyDiv w:val="1"/>
      <w:marLeft w:val="0"/>
      <w:marRight w:val="0"/>
      <w:marTop w:val="0"/>
      <w:marBottom w:val="0"/>
      <w:divBdr>
        <w:top w:val="none" w:sz="0" w:space="0" w:color="auto"/>
        <w:left w:val="none" w:sz="0" w:space="0" w:color="auto"/>
        <w:bottom w:val="none" w:sz="0" w:space="0" w:color="auto"/>
        <w:right w:val="none" w:sz="0" w:space="0" w:color="auto"/>
      </w:divBdr>
    </w:div>
    <w:div w:id="1367832693">
      <w:bodyDiv w:val="1"/>
      <w:marLeft w:val="0"/>
      <w:marRight w:val="0"/>
      <w:marTop w:val="0"/>
      <w:marBottom w:val="0"/>
      <w:divBdr>
        <w:top w:val="none" w:sz="0" w:space="0" w:color="auto"/>
        <w:left w:val="none" w:sz="0" w:space="0" w:color="auto"/>
        <w:bottom w:val="none" w:sz="0" w:space="0" w:color="auto"/>
        <w:right w:val="none" w:sz="0" w:space="0" w:color="auto"/>
      </w:divBdr>
    </w:div>
    <w:div w:id="1393886083">
      <w:bodyDiv w:val="1"/>
      <w:marLeft w:val="0"/>
      <w:marRight w:val="0"/>
      <w:marTop w:val="0"/>
      <w:marBottom w:val="0"/>
      <w:divBdr>
        <w:top w:val="none" w:sz="0" w:space="0" w:color="auto"/>
        <w:left w:val="none" w:sz="0" w:space="0" w:color="auto"/>
        <w:bottom w:val="none" w:sz="0" w:space="0" w:color="auto"/>
        <w:right w:val="none" w:sz="0" w:space="0" w:color="auto"/>
      </w:divBdr>
    </w:div>
    <w:div w:id="1408309738">
      <w:bodyDiv w:val="1"/>
      <w:marLeft w:val="0"/>
      <w:marRight w:val="0"/>
      <w:marTop w:val="0"/>
      <w:marBottom w:val="0"/>
      <w:divBdr>
        <w:top w:val="none" w:sz="0" w:space="0" w:color="auto"/>
        <w:left w:val="none" w:sz="0" w:space="0" w:color="auto"/>
        <w:bottom w:val="none" w:sz="0" w:space="0" w:color="auto"/>
        <w:right w:val="none" w:sz="0" w:space="0" w:color="auto"/>
      </w:divBdr>
    </w:div>
    <w:div w:id="1425154358">
      <w:bodyDiv w:val="1"/>
      <w:marLeft w:val="0"/>
      <w:marRight w:val="0"/>
      <w:marTop w:val="0"/>
      <w:marBottom w:val="0"/>
      <w:divBdr>
        <w:top w:val="none" w:sz="0" w:space="0" w:color="auto"/>
        <w:left w:val="none" w:sz="0" w:space="0" w:color="auto"/>
        <w:bottom w:val="none" w:sz="0" w:space="0" w:color="auto"/>
        <w:right w:val="none" w:sz="0" w:space="0" w:color="auto"/>
      </w:divBdr>
    </w:div>
    <w:div w:id="1448890264">
      <w:bodyDiv w:val="1"/>
      <w:marLeft w:val="0"/>
      <w:marRight w:val="0"/>
      <w:marTop w:val="0"/>
      <w:marBottom w:val="0"/>
      <w:divBdr>
        <w:top w:val="none" w:sz="0" w:space="0" w:color="auto"/>
        <w:left w:val="none" w:sz="0" w:space="0" w:color="auto"/>
        <w:bottom w:val="none" w:sz="0" w:space="0" w:color="auto"/>
        <w:right w:val="none" w:sz="0" w:space="0" w:color="auto"/>
      </w:divBdr>
    </w:div>
    <w:div w:id="1508446518">
      <w:bodyDiv w:val="1"/>
      <w:marLeft w:val="0"/>
      <w:marRight w:val="0"/>
      <w:marTop w:val="0"/>
      <w:marBottom w:val="0"/>
      <w:divBdr>
        <w:top w:val="none" w:sz="0" w:space="0" w:color="auto"/>
        <w:left w:val="none" w:sz="0" w:space="0" w:color="auto"/>
        <w:bottom w:val="none" w:sz="0" w:space="0" w:color="auto"/>
        <w:right w:val="none" w:sz="0" w:space="0" w:color="auto"/>
      </w:divBdr>
    </w:div>
    <w:div w:id="1516845937">
      <w:bodyDiv w:val="1"/>
      <w:marLeft w:val="0"/>
      <w:marRight w:val="0"/>
      <w:marTop w:val="0"/>
      <w:marBottom w:val="0"/>
      <w:divBdr>
        <w:top w:val="none" w:sz="0" w:space="0" w:color="auto"/>
        <w:left w:val="none" w:sz="0" w:space="0" w:color="auto"/>
        <w:bottom w:val="none" w:sz="0" w:space="0" w:color="auto"/>
        <w:right w:val="none" w:sz="0" w:space="0" w:color="auto"/>
      </w:divBdr>
    </w:div>
    <w:div w:id="1548028031">
      <w:bodyDiv w:val="1"/>
      <w:marLeft w:val="0"/>
      <w:marRight w:val="0"/>
      <w:marTop w:val="0"/>
      <w:marBottom w:val="0"/>
      <w:divBdr>
        <w:top w:val="none" w:sz="0" w:space="0" w:color="auto"/>
        <w:left w:val="none" w:sz="0" w:space="0" w:color="auto"/>
        <w:bottom w:val="none" w:sz="0" w:space="0" w:color="auto"/>
        <w:right w:val="none" w:sz="0" w:space="0" w:color="auto"/>
      </w:divBdr>
    </w:div>
    <w:div w:id="1576233842">
      <w:bodyDiv w:val="1"/>
      <w:marLeft w:val="0"/>
      <w:marRight w:val="0"/>
      <w:marTop w:val="0"/>
      <w:marBottom w:val="0"/>
      <w:divBdr>
        <w:top w:val="none" w:sz="0" w:space="0" w:color="auto"/>
        <w:left w:val="none" w:sz="0" w:space="0" w:color="auto"/>
        <w:bottom w:val="none" w:sz="0" w:space="0" w:color="auto"/>
        <w:right w:val="none" w:sz="0" w:space="0" w:color="auto"/>
      </w:divBdr>
    </w:div>
    <w:div w:id="1594632431">
      <w:bodyDiv w:val="1"/>
      <w:marLeft w:val="0"/>
      <w:marRight w:val="0"/>
      <w:marTop w:val="0"/>
      <w:marBottom w:val="0"/>
      <w:divBdr>
        <w:top w:val="none" w:sz="0" w:space="0" w:color="auto"/>
        <w:left w:val="none" w:sz="0" w:space="0" w:color="auto"/>
        <w:bottom w:val="none" w:sz="0" w:space="0" w:color="auto"/>
        <w:right w:val="none" w:sz="0" w:space="0" w:color="auto"/>
      </w:divBdr>
    </w:div>
    <w:div w:id="1630470445">
      <w:bodyDiv w:val="1"/>
      <w:marLeft w:val="0"/>
      <w:marRight w:val="0"/>
      <w:marTop w:val="0"/>
      <w:marBottom w:val="0"/>
      <w:divBdr>
        <w:top w:val="none" w:sz="0" w:space="0" w:color="auto"/>
        <w:left w:val="none" w:sz="0" w:space="0" w:color="auto"/>
        <w:bottom w:val="none" w:sz="0" w:space="0" w:color="auto"/>
        <w:right w:val="none" w:sz="0" w:space="0" w:color="auto"/>
      </w:divBdr>
    </w:div>
    <w:div w:id="1642030837">
      <w:bodyDiv w:val="1"/>
      <w:marLeft w:val="0"/>
      <w:marRight w:val="0"/>
      <w:marTop w:val="0"/>
      <w:marBottom w:val="0"/>
      <w:divBdr>
        <w:top w:val="none" w:sz="0" w:space="0" w:color="auto"/>
        <w:left w:val="none" w:sz="0" w:space="0" w:color="auto"/>
        <w:bottom w:val="none" w:sz="0" w:space="0" w:color="auto"/>
        <w:right w:val="none" w:sz="0" w:space="0" w:color="auto"/>
      </w:divBdr>
    </w:div>
    <w:div w:id="1680765849">
      <w:bodyDiv w:val="1"/>
      <w:marLeft w:val="0"/>
      <w:marRight w:val="0"/>
      <w:marTop w:val="0"/>
      <w:marBottom w:val="0"/>
      <w:divBdr>
        <w:top w:val="none" w:sz="0" w:space="0" w:color="auto"/>
        <w:left w:val="none" w:sz="0" w:space="0" w:color="auto"/>
        <w:bottom w:val="none" w:sz="0" w:space="0" w:color="auto"/>
        <w:right w:val="none" w:sz="0" w:space="0" w:color="auto"/>
      </w:divBdr>
    </w:div>
    <w:div w:id="1717925701">
      <w:bodyDiv w:val="1"/>
      <w:marLeft w:val="0"/>
      <w:marRight w:val="0"/>
      <w:marTop w:val="0"/>
      <w:marBottom w:val="0"/>
      <w:divBdr>
        <w:top w:val="none" w:sz="0" w:space="0" w:color="auto"/>
        <w:left w:val="none" w:sz="0" w:space="0" w:color="auto"/>
        <w:bottom w:val="none" w:sz="0" w:space="0" w:color="auto"/>
        <w:right w:val="none" w:sz="0" w:space="0" w:color="auto"/>
      </w:divBdr>
    </w:div>
    <w:div w:id="1732731710">
      <w:bodyDiv w:val="1"/>
      <w:marLeft w:val="0"/>
      <w:marRight w:val="0"/>
      <w:marTop w:val="0"/>
      <w:marBottom w:val="0"/>
      <w:divBdr>
        <w:top w:val="none" w:sz="0" w:space="0" w:color="auto"/>
        <w:left w:val="none" w:sz="0" w:space="0" w:color="auto"/>
        <w:bottom w:val="none" w:sz="0" w:space="0" w:color="auto"/>
        <w:right w:val="none" w:sz="0" w:space="0" w:color="auto"/>
      </w:divBdr>
    </w:div>
    <w:div w:id="1748262070">
      <w:bodyDiv w:val="1"/>
      <w:marLeft w:val="0"/>
      <w:marRight w:val="0"/>
      <w:marTop w:val="0"/>
      <w:marBottom w:val="0"/>
      <w:divBdr>
        <w:top w:val="none" w:sz="0" w:space="0" w:color="auto"/>
        <w:left w:val="none" w:sz="0" w:space="0" w:color="auto"/>
        <w:bottom w:val="none" w:sz="0" w:space="0" w:color="auto"/>
        <w:right w:val="none" w:sz="0" w:space="0" w:color="auto"/>
      </w:divBdr>
    </w:div>
    <w:div w:id="1805587182">
      <w:bodyDiv w:val="1"/>
      <w:marLeft w:val="0"/>
      <w:marRight w:val="0"/>
      <w:marTop w:val="0"/>
      <w:marBottom w:val="0"/>
      <w:divBdr>
        <w:top w:val="none" w:sz="0" w:space="0" w:color="auto"/>
        <w:left w:val="none" w:sz="0" w:space="0" w:color="auto"/>
        <w:bottom w:val="none" w:sz="0" w:space="0" w:color="auto"/>
        <w:right w:val="none" w:sz="0" w:space="0" w:color="auto"/>
      </w:divBdr>
    </w:div>
    <w:div w:id="1851530025">
      <w:bodyDiv w:val="1"/>
      <w:marLeft w:val="0"/>
      <w:marRight w:val="0"/>
      <w:marTop w:val="0"/>
      <w:marBottom w:val="0"/>
      <w:divBdr>
        <w:top w:val="none" w:sz="0" w:space="0" w:color="auto"/>
        <w:left w:val="none" w:sz="0" w:space="0" w:color="auto"/>
        <w:bottom w:val="none" w:sz="0" w:space="0" w:color="auto"/>
        <w:right w:val="none" w:sz="0" w:space="0" w:color="auto"/>
      </w:divBdr>
    </w:div>
    <w:div w:id="1853759605">
      <w:bodyDiv w:val="1"/>
      <w:marLeft w:val="0"/>
      <w:marRight w:val="0"/>
      <w:marTop w:val="0"/>
      <w:marBottom w:val="0"/>
      <w:divBdr>
        <w:top w:val="none" w:sz="0" w:space="0" w:color="auto"/>
        <w:left w:val="none" w:sz="0" w:space="0" w:color="auto"/>
        <w:bottom w:val="none" w:sz="0" w:space="0" w:color="auto"/>
        <w:right w:val="none" w:sz="0" w:space="0" w:color="auto"/>
      </w:divBdr>
    </w:div>
    <w:div w:id="1907760960">
      <w:bodyDiv w:val="1"/>
      <w:marLeft w:val="0"/>
      <w:marRight w:val="0"/>
      <w:marTop w:val="0"/>
      <w:marBottom w:val="0"/>
      <w:divBdr>
        <w:top w:val="none" w:sz="0" w:space="0" w:color="auto"/>
        <w:left w:val="none" w:sz="0" w:space="0" w:color="auto"/>
        <w:bottom w:val="none" w:sz="0" w:space="0" w:color="auto"/>
        <w:right w:val="none" w:sz="0" w:space="0" w:color="auto"/>
      </w:divBdr>
    </w:div>
    <w:div w:id="1909726093">
      <w:bodyDiv w:val="1"/>
      <w:marLeft w:val="0"/>
      <w:marRight w:val="0"/>
      <w:marTop w:val="0"/>
      <w:marBottom w:val="0"/>
      <w:divBdr>
        <w:top w:val="none" w:sz="0" w:space="0" w:color="auto"/>
        <w:left w:val="none" w:sz="0" w:space="0" w:color="auto"/>
        <w:bottom w:val="none" w:sz="0" w:space="0" w:color="auto"/>
        <w:right w:val="none" w:sz="0" w:space="0" w:color="auto"/>
      </w:divBdr>
    </w:div>
    <w:div w:id="1990353963">
      <w:bodyDiv w:val="1"/>
      <w:marLeft w:val="0"/>
      <w:marRight w:val="0"/>
      <w:marTop w:val="0"/>
      <w:marBottom w:val="0"/>
      <w:divBdr>
        <w:top w:val="none" w:sz="0" w:space="0" w:color="auto"/>
        <w:left w:val="none" w:sz="0" w:space="0" w:color="auto"/>
        <w:bottom w:val="none" w:sz="0" w:space="0" w:color="auto"/>
        <w:right w:val="none" w:sz="0" w:space="0" w:color="auto"/>
      </w:divBdr>
    </w:div>
    <w:div w:id="2006081417">
      <w:bodyDiv w:val="1"/>
      <w:marLeft w:val="0"/>
      <w:marRight w:val="0"/>
      <w:marTop w:val="0"/>
      <w:marBottom w:val="0"/>
      <w:divBdr>
        <w:top w:val="none" w:sz="0" w:space="0" w:color="auto"/>
        <w:left w:val="none" w:sz="0" w:space="0" w:color="auto"/>
        <w:bottom w:val="none" w:sz="0" w:space="0" w:color="auto"/>
        <w:right w:val="none" w:sz="0" w:space="0" w:color="auto"/>
      </w:divBdr>
    </w:div>
    <w:div w:id="2044479366">
      <w:bodyDiv w:val="1"/>
      <w:marLeft w:val="0"/>
      <w:marRight w:val="0"/>
      <w:marTop w:val="0"/>
      <w:marBottom w:val="0"/>
      <w:divBdr>
        <w:top w:val="none" w:sz="0" w:space="0" w:color="auto"/>
        <w:left w:val="none" w:sz="0" w:space="0" w:color="auto"/>
        <w:bottom w:val="none" w:sz="0" w:space="0" w:color="auto"/>
        <w:right w:val="none" w:sz="0" w:space="0" w:color="auto"/>
      </w:divBdr>
    </w:div>
    <w:div w:id="2047489692">
      <w:bodyDiv w:val="1"/>
      <w:marLeft w:val="0"/>
      <w:marRight w:val="0"/>
      <w:marTop w:val="0"/>
      <w:marBottom w:val="0"/>
      <w:divBdr>
        <w:top w:val="none" w:sz="0" w:space="0" w:color="auto"/>
        <w:left w:val="none" w:sz="0" w:space="0" w:color="auto"/>
        <w:bottom w:val="none" w:sz="0" w:space="0" w:color="auto"/>
        <w:right w:val="none" w:sz="0" w:space="0" w:color="auto"/>
      </w:divBdr>
    </w:div>
    <w:div w:id="2089769108">
      <w:bodyDiv w:val="1"/>
      <w:marLeft w:val="0"/>
      <w:marRight w:val="0"/>
      <w:marTop w:val="0"/>
      <w:marBottom w:val="0"/>
      <w:divBdr>
        <w:top w:val="none" w:sz="0" w:space="0" w:color="auto"/>
        <w:left w:val="none" w:sz="0" w:space="0" w:color="auto"/>
        <w:bottom w:val="none" w:sz="0" w:space="0" w:color="auto"/>
        <w:right w:val="none" w:sz="0" w:space="0" w:color="auto"/>
      </w:divBdr>
    </w:div>
    <w:div w:id="20959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file:///C:\Users\Administrator\AppData\Roaming\Tencent\Users\463218442\QQ\WinTemp\RichOle\$MGT%252525252525252525252525257D6%252525252525252525252525255DG6DFYWTJ1I0UDY7Y.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2020-01-10T12:37:00Z</dcterms:created>
  <dcterms:modified xsi:type="dcterms:W3CDTF">2020-01-10T12:37:00Z</dcterms:modified>
</cp:coreProperties>
</file>