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abs>
          <w:tab w:val="left" w:pos="1871"/>
          <w:tab w:val="left" w:pos="3407"/>
          <w:tab w:val="left" w:pos="4949"/>
          <w:tab w:val="left" w:pos="6599"/>
        </w:tabs>
        <w:jc w:val="center"/>
        <w:rPr>
          <w:rFonts w:ascii="Times New Roman" w:eastAsia="宋体" w:hAnsi="Times New Roman"/>
        </w:rPr>
      </w:pPr>
      <w:r>
        <w:rPr>
          <w:rFonts w:ascii="Arial" w:eastAsia="黑体" w:hAnsi="黑体"/>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4pt;margin-left:900pt;margin-top:842pt;mso-position-horizontal-relative:page;mso-position-vertical-relative:top-margin-area;position:absolute;width:30pt;z-index:251658240">
            <v:imagedata r:id="rId5" o:title=""/>
          </v:shape>
        </w:pict>
      </w:r>
      <w:r>
        <w:rPr>
          <w:rFonts w:ascii="Arial" w:eastAsia="黑体" w:hAnsi="黑体"/>
          <w:sz w:val="32"/>
        </w:rPr>
        <w:t>第</w:t>
      </w:r>
      <w:r>
        <w:rPr>
          <w:rFonts w:ascii="Times New Roman" w:eastAsia="宋体" w:hAnsi="Times New Roman"/>
          <w:b/>
          <w:sz w:val="32"/>
        </w:rPr>
        <w:t>2</w:t>
      </w:r>
      <w:r>
        <w:rPr>
          <w:rFonts w:ascii="Arial" w:eastAsia="黑体" w:hAnsi="黑体"/>
          <w:sz w:val="32"/>
        </w:rPr>
        <w:t>课时</w:t>
      </w:r>
      <w:r>
        <w:rPr>
          <w:rFonts w:ascii="Times New Roman" w:eastAsia="宋体" w:hAnsi="宋体"/>
          <w:sz w:val="32"/>
        </w:rPr>
        <w:t>　</w:t>
      </w:r>
      <w:r>
        <w:rPr>
          <w:rFonts w:ascii="Arial" w:eastAsia="黑体" w:hAnsi="黑体"/>
          <w:sz w:val="32"/>
        </w:rPr>
        <w:t>使用燃料对环境的影响</w:t>
      </w:r>
      <w:r>
        <w:rPr>
          <w:rFonts w:ascii="Times New Roman" w:eastAsia="宋体" w:hAnsi="宋体"/>
          <w:sz w:val="32"/>
        </w:rPr>
        <w:t>　</w:t>
      </w:r>
      <w:r>
        <w:rPr>
          <w:rFonts w:ascii="Arial" w:eastAsia="黑体" w:hAnsi="黑体"/>
          <w:sz w:val="32"/>
        </w:rPr>
        <w:t>能源的利用和开发</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教学目标</w:t>
      </w:r>
      <w:r>
        <w:rPr>
          <w:rFonts w:ascii="Cambria Math" w:eastAsia="NEU-BZ-S92" w:hAnsi="Cambria Math"/>
          <w:color w:val="FF00FF"/>
        </w:rPr>
        <w:t>◇</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了解使用化石燃料对环境的影响。</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认识新能源开发的重要性。</w:t>
      </w:r>
    </w:p>
    <w:p>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利用多媒体网络资源,使学生认识到使用化石燃料的利弊。</w:t>
      </w:r>
    </w:p>
    <w:p>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通过燃料燃烧对环境影响的学习树立保护环境的意识,体会化学与社会发展的关系。</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通过交流和讨论培养善于合作、勤于思考、严谨求实、勇于创新的科学精神。</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教学重难点</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【教学重点】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化石燃料的使用对环境的影响;认识使用和开发清洁燃料及各种能源的重要性。</w:t>
      </w:r>
    </w:p>
    <w:p>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合理开采和节约使用化石燃料的重要性。</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教学过程</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一、导入新课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多媒体课件展示下列图片,引出课题。</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2757805" cy="1656715"/>
            <wp:effectExtent l="0" t="0" r="4445" b="635"/>
            <wp:docPr id="188" name="18ZKHS33.EPS" descr="id:21474887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18ZKHS33.EPS" descr="id:2147488790;FounderCES"/>
                    <pic:cNvPicPr>
                      <a:picLocks noChangeAspect="1"/>
                    </pic:cNvPicPr>
                  </pic:nvPicPr>
                  <pic:blipFill>
                    <a:blip xmlns:r="http://schemas.openxmlformats.org/officeDocument/2006/relationships" r:embed="rId6"/>
                    <a:stretch>
                      <a:fillRect/>
                    </a:stretch>
                  </pic:blipFill>
                  <pic:spPr>
                    <a:xfrm>
                      <a:off x="0" y="0"/>
                      <a:ext cx="2757805" cy="1656715"/>
                    </a:xfrm>
                    <a:prstGeom prst="rect">
                      <a:avLst/>
                    </a:prstGeom>
                  </pic:spPr>
                </pic:pic>
              </a:graphicData>
            </a:graphic>
          </wp:inline>
        </w:drawing>
      </w:r>
    </w:p>
    <w:p>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eastAsia="方正宋黑_GBK"/>
        </w:rPr>
        <w:t>使用燃料对环境的影响</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]生活中离不开燃料和燃烧,使用燃料会对环境产生哪些影响呢?(引导学生阅读教材第</w:t>
      </w:r>
      <w:r>
        <w:rPr>
          <w:rFonts w:ascii="Times New Roman" w:eastAsia="宋体" w:hAnsi="Times New Roman"/>
        </w:rPr>
        <w:t>142</w:t>
      </w:r>
      <w:r>
        <w:rPr>
          <w:rFonts w:ascii="Times New Roman" w:eastAsia="宋体" w:hAnsi="宋体"/>
        </w:rPr>
        <w:t>页、</w:t>
      </w:r>
      <w:r>
        <w:rPr>
          <w:rFonts w:ascii="Times New Roman" w:eastAsia="宋体" w:hAnsi="Times New Roman"/>
        </w:rPr>
        <w:t>143</w:t>
      </w:r>
      <w:r>
        <w:rPr>
          <w:rFonts w:ascii="Times New Roman" w:eastAsia="宋体" w:hAnsi="宋体"/>
        </w:rPr>
        <w:t>页的相关内容并进行归纳总结)</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]化石燃料燃烧造成空气污染,主要有以下几方面原因:</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①</w:t>
      </w:r>
      <w:r>
        <w:rPr>
          <w:rFonts w:ascii="Times New Roman" w:eastAsia="宋体" w:hAnsi="宋体"/>
        </w:rPr>
        <w:t>燃料中的一些杂质如硫等燃烧时,产生空气污染物如二氧化硫等。</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燃料燃烧不充分,产生一氧化碳等。</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未燃烧的碳氢化合物及炭粒、尘粒等排放到空气中形成浮尘。</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]讲解酸雨的形成过程。</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132455" cy="1703705"/>
            <wp:effectExtent l="0" t="0" r="10795" b="10795"/>
            <wp:docPr id="189" name="18ZKHS34.EPS" descr="id:21474887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18ZKHS34.EPS" descr="id:2147488797;FounderCES"/>
                    <pic:cNvPicPr>
                      <a:picLocks noChangeAspect="1"/>
                    </pic:cNvPicPr>
                  </pic:nvPicPr>
                  <pic:blipFill>
                    <a:blip xmlns:r="http://schemas.openxmlformats.org/officeDocument/2006/relationships" r:embed="rId7"/>
                    <a:stretch>
                      <a:fillRect/>
                    </a:stretch>
                  </pic:blipFill>
                  <pic:spPr>
                    <a:xfrm>
                      <a:off x="0" y="0"/>
                      <a:ext cx="3132455" cy="1703705"/>
                    </a:xfrm>
                    <a:prstGeom prst="rect">
                      <a:avLst/>
                    </a:prstGeom>
                  </pic:spPr>
                </pic:pic>
              </a:graphicData>
            </a:graphic>
          </wp:inline>
        </w:drawing>
      </w:r>
    </w:p>
    <w:p>
      <w:pPr>
        <w:tabs>
          <w:tab w:val="left" w:pos="1871"/>
          <w:tab w:val="left" w:pos="3407"/>
          <w:tab w:val="left" w:pos="4949"/>
          <w:tab w:val="left" w:pos="6599"/>
        </w:tabs>
        <w:ind w:firstLine="420" w:firstLineChars="200"/>
      </w:pPr>
      <w:r>
        <w:rPr>
          <w:rFonts w:ascii="Times New Roman" w:eastAsia="宋体" w:hAnsi="宋体"/>
        </w:rPr>
        <w:t>[</w:t>
      </w:r>
      <w:r>
        <w:rPr>
          <w:rFonts w:ascii="Arial" w:eastAsia="黑体" w:hAnsi="黑体"/>
        </w:rPr>
        <w:t>归纳总结</w:t>
      </w:r>
      <w:r>
        <w:rPr>
          <w:rFonts w:ascii="Times New Roman" w:eastAsia="宋体" w:hAnsi="宋体"/>
        </w:rPr>
        <w:t>]酸雨的形成、危害及防治措施:</w:t>
      </w:r>
    </w:p>
    <w:tbl>
      <w:tblPr>
        <w:tblStyle w:val="TableNormal"/>
        <w:tblW w:w="5343"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948"/>
        <w:gridCol w:w="4395"/>
      </w:tblGrid>
      <w:tr>
        <w:tblPrEx>
          <w:tblW w:w="5343"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jc w:val="center"/>
        </w:trPr>
        <w:tc>
          <w:tcPr>
            <w:tcW w:w="948"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酸雨的形成</w:t>
            </w:r>
          </w:p>
        </w:tc>
        <w:tc>
          <w:tcPr>
            <w:tcW w:w="439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宋体"/>
                <w:sz w:val="18"/>
              </w:rPr>
              <w:t>化石燃料燃烧时会排放出</w:t>
            </w:r>
            <w:r>
              <w:rPr>
                <w:rFonts w:ascii="Times New Roman" w:eastAsia="宋体" w:hAnsi="Times New Roman"/>
                <w:sz w:val="18"/>
              </w:rPr>
              <w:t>NO</w:t>
            </w:r>
            <w:r>
              <w:rPr>
                <w:rFonts w:ascii="Times New Roman" w:eastAsia="宋体" w:hAnsi="Times New Roman"/>
                <w:sz w:val="18"/>
                <w:vertAlign w:val="subscript"/>
              </w:rPr>
              <w:t>2</w:t>
            </w:r>
            <w:r>
              <w:rPr>
                <w:rFonts w:ascii="Times New Roman" w:eastAsia="宋体" w:hAnsi="宋体"/>
                <w:sz w:val="18"/>
              </w:rPr>
              <w:t>、</w:t>
            </w:r>
            <w:r>
              <w:rPr>
                <w:rFonts w:ascii="Times New Roman" w:eastAsia="宋体" w:hAnsi="Times New Roman"/>
                <w:sz w:val="18"/>
              </w:rPr>
              <w:t>SO</w:t>
            </w:r>
            <w:r>
              <w:rPr>
                <w:rFonts w:ascii="Times New Roman" w:eastAsia="宋体" w:hAnsi="Times New Roman"/>
                <w:sz w:val="18"/>
                <w:vertAlign w:val="subscript"/>
              </w:rPr>
              <w:t>2</w:t>
            </w:r>
            <w:r>
              <w:rPr>
                <w:rFonts w:ascii="Times New Roman" w:eastAsia="宋体" w:hAnsi="宋体"/>
                <w:sz w:val="18"/>
              </w:rPr>
              <w:t>等污染物,这些气体溶于雨水,会形成酸雨</w:t>
            </w:r>
          </w:p>
        </w:tc>
      </w:tr>
      <w:tr>
        <w:tblPrEx>
          <w:tblW w:w="5343" w:type="dxa"/>
          <w:jc w:val="center"/>
          <w:tblInd w:w="0" w:type="dxa"/>
          <w:tblLayout w:type="fixed"/>
          <w:tblCellMar>
            <w:top w:w="0" w:type="dxa"/>
            <w:left w:w="108" w:type="dxa"/>
            <w:bottom w:w="0" w:type="dxa"/>
            <w:right w:w="108" w:type="dxa"/>
          </w:tblCellMar>
        </w:tblPrEx>
        <w:trPr>
          <w:jc w:val="center"/>
        </w:trPr>
        <w:tc>
          <w:tcPr>
            <w:tcW w:w="948"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酸雨的危害</w:t>
            </w:r>
          </w:p>
        </w:tc>
        <w:tc>
          <w:tcPr>
            <w:tcW w:w="439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宋体" w:eastAsia="宋体" w:hAnsi="宋体" w:cs="宋体" w:hint="eastAsia"/>
                <w:sz w:val="18"/>
              </w:rPr>
              <w:t>①</w:t>
            </w:r>
            <w:r>
              <w:rPr>
                <w:rFonts w:ascii="Times New Roman" w:eastAsia="宋体" w:hAnsi="宋体"/>
                <w:sz w:val="18"/>
              </w:rPr>
              <w:t>危害人体健康;</w:t>
            </w:r>
            <w:r>
              <w:rPr>
                <w:rFonts w:ascii="宋体" w:eastAsia="宋体" w:hAnsi="宋体" w:cs="宋体" w:hint="eastAsia"/>
                <w:sz w:val="18"/>
              </w:rPr>
              <w:t>②</w:t>
            </w:r>
            <w:r>
              <w:rPr>
                <w:rFonts w:ascii="Times New Roman" w:eastAsia="宋体" w:hAnsi="宋体"/>
                <w:sz w:val="18"/>
              </w:rPr>
              <w:t>造成水体酸化,严重影响水生动植物的生长;</w:t>
            </w:r>
            <w:r>
              <w:rPr>
                <w:rFonts w:ascii="宋体" w:eastAsia="宋体" w:hAnsi="宋体" w:cs="宋体" w:hint="eastAsia"/>
                <w:sz w:val="18"/>
              </w:rPr>
              <w:t>③</w:t>
            </w:r>
            <w:r>
              <w:rPr>
                <w:rFonts w:ascii="Times New Roman" w:eastAsia="宋体" w:hAnsi="宋体"/>
                <w:sz w:val="18"/>
              </w:rPr>
              <w:t>破坏土壤、植被、森林;</w:t>
            </w:r>
            <w:r>
              <w:rPr>
                <w:rFonts w:ascii="宋体" w:eastAsia="宋体" w:hAnsi="宋体" w:cs="宋体" w:hint="eastAsia"/>
                <w:sz w:val="18"/>
              </w:rPr>
              <w:t>④</w:t>
            </w:r>
            <w:r>
              <w:rPr>
                <w:rFonts w:ascii="Times New Roman" w:eastAsia="宋体" w:hAnsi="宋体"/>
                <w:sz w:val="18"/>
              </w:rPr>
              <w:t>腐蚀金属及建筑物</w:t>
            </w:r>
          </w:p>
        </w:tc>
      </w:tr>
      <w:tr>
        <w:tblPrEx>
          <w:tblW w:w="5343" w:type="dxa"/>
          <w:jc w:val="center"/>
          <w:tblInd w:w="0" w:type="dxa"/>
          <w:tblLayout w:type="fixed"/>
          <w:tblCellMar>
            <w:top w:w="0" w:type="dxa"/>
            <w:left w:w="108" w:type="dxa"/>
            <w:bottom w:w="0" w:type="dxa"/>
            <w:right w:w="108" w:type="dxa"/>
          </w:tblCellMar>
        </w:tblPrEx>
        <w:trPr>
          <w:jc w:val="center"/>
        </w:trPr>
        <w:tc>
          <w:tcPr>
            <w:tcW w:w="948"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酸雨的防治</w:t>
            </w:r>
          </w:p>
        </w:tc>
        <w:tc>
          <w:tcPr>
            <w:tcW w:w="4395" w:type="dxa"/>
            <w:shd w:val="clear" w:color="auto" w:fill="auto"/>
            <w:tcMar>
              <w:left w:w="105" w:type="dxa"/>
              <w:right w:w="105" w:type="dxa"/>
            </w:tcMar>
            <w:vAlign w:val="center"/>
          </w:tcPr>
          <w:p>
            <w:pPr>
              <w:tabs>
                <w:tab w:val="left" w:pos="1871"/>
                <w:tab w:val="left" w:pos="3407"/>
                <w:tab w:val="left" w:pos="4949"/>
                <w:tab w:val="left" w:pos="6599"/>
              </w:tabs>
              <w:rPr>
                <w:sz w:val="18"/>
              </w:rPr>
            </w:pPr>
            <w:r>
              <w:rPr>
                <w:rFonts w:ascii="Times New Roman" w:eastAsia="宋体" w:hAnsi="Times New Roman" w:cs="Times New Roman" w:hint="eastAsia"/>
                <w:sz w:val="18"/>
              </w:rPr>
              <w:t>①</w:t>
            </w:r>
            <w:r>
              <w:rPr>
                <w:rFonts w:ascii="Times New Roman" w:eastAsia="宋体" w:hAnsi="宋体"/>
                <w:sz w:val="18"/>
              </w:rPr>
              <w:t>减少向大气中排放</w:t>
            </w:r>
            <w:r>
              <w:rPr>
                <w:rFonts w:ascii="Times New Roman" w:eastAsia="宋体" w:hAnsi="Times New Roman"/>
                <w:sz w:val="18"/>
              </w:rPr>
              <w:t>SO</w:t>
            </w:r>
            <w:r>
              <w:rPr>
                <w:rFonts w:ascii="Times New Roman" w:eastAsia="宋体" w:hAnsi="Times New Roman"/>
                <w:sz w:val="18"/>
                <w:vertAlign w:val="subscript"/>
              </w:rPr>
              <w:t>2</w:t>
            </w:r>
            <w:r>
              <w:rPr>
                <w:rFonts w:ascii="Times New Roman" w:eastAsia="宋体" w:hAnsi="宋体"/>
                <w:sz w:val="18"/>
              </w:rPr>
              <w:t>、</w:t>
            </w:r>
            <w:r>
              <w:rPr>
                <w:rFonts w:ascii="Times New Roman" w:eastAsia="宋体" w:hAnsi="Times New Roman"/>
                <w:sz w:val="18"/>
              </w:rPr>
              <w:t>NO</w:t>
            </w:r>
            <w:r>
              <w:rPr>
                <w:rFonts w:ascii="Times New Roman" w:eastAsia="宋体" w:hAnsi="Times New Roman"/>
                <w:sz w:val="18"/>
                <w:vertAlign w:val="subscript"/>
              </w:rPr>
              <w:t>2</w:t>
            </w:r>
            <w:r>
              <w:rPr>
                <w:rFonts w:ascii="Times New Roman" w:eastAsia="宋体" w:hAnsi="宋体"/>
                <w:sz w:val="18"/>
              </w:rPr>
              <w:t>等气体;</w:t>
            </w:r>
            <w:r>
              <w:rPr>
                <w:rFonts w:ascii="Times New Roman" w:eastAsia="宋体" w:hAnsi="Times New Roman" w:cs="Times New Roman" w:hint="eastAsia"/>
                <w:sz w:val="18"/>
              </w:rPr>
              <w:t>②</w:t>
            </w:r>
            <w:r>
              <w:rPr>
                <w:rFonts w:ascii="Times New Roman" w:eastAsia="宋体" w:hAnsi="宋体"/>
                <w:sz w:val="18"/>
              </w:rPr>
              <w:t>开发新能源;</w:t>
            </w:r>
            <w:r>
              <w:rPr>
                <w:rFonts w:ascii="Times New Roman" w:eastAsia="宋体" w:hAnsi="Times New Roman" w:cs="Times New Roman" w:hint="eastAsia"/>
                <w:sz w:val="18"/>
              </w:rPr>
              <w:t>③</w:t>
            </w:r>
            <w:r>
              <w:rPr>
                <w:rFonts w:ascii="Times New Roman" w:eastAsia="宋体" w:hAnsi="宋体"/>
                <w:sz w:val="18"/>
              </w:rPr>
              <w:t>使用脱硫煤或天然气替代煤</w:t>
            </w:r>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]汽车尾气中的主要污染物有一氧化碳、未燃烧的碳氢化合物、氮的氧化物、含铅化合物和烟尘等,我们应该采取哪些措施减少汽车尾气污染呢?</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]减少汽车尾气对空气污染的措施主要有:</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①</w:t>
      </w:r>
      <w:r>
        <w:rPr>
          <w:rFonts w:ascii="Times New Roman" w:eastAsia="宋体" w:hAnsi="宋体"/>
        </w:rPr>
        <w:t>改进发动机的燃烧方式,使汽油能充分燃烧;</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使用催化净化装置,使有害气体转化为无害物质;</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使用无铅汽油,禁止含铅物质排放;</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④</w:t>
      </w:r>
      <w:r>
        <w:rPr>
          <w:rFonts w:ascii="Times New Roman" w:eastAsia="宋体" w:hAnsi="宋体"/>
        </w:rPr>
        <w:t>使用压缩天然气(</w:t>
      </w:r>
      <w:r>
        <w:rPr>
          <w:rFonts w:ascii="Times New Roman" w:eastAsia="宋体" w:hAnsi="Times New Roman"/>
        </w:rPr>
        <w:t>CNG</w:t>
      </w:r>
      <w:r>
        <w:rPr>
          <w:rFonts w:ascii="Times New Roman" w:eastAsia="宋体" w:hAnsi="宋体"/>
        </w:rPr>
        <w:t>)或液化石油气(</w:t>
      </w:r>
      <w:r>
        <w:rPr>
          <w:rFonts w:ascii="Times New Roman" w:eastAsia="宋体" w:hAnsi="Times New Roman"/>
        </w:rPr>
        <w:t>LPG</w:t>
      </w:r>
      <w:r>
        <w:rPr>
          <w:rFonts w:ascii="Times New Roman" w:eastAsia="宋体" w:hAnsi="宋体"/>
        </w:rPr>
        <w:t>)作燃料;</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⑤</w:t>
      </w:r>
      <w:r>
        <w:rPr>
          <w:rFonts w:ascii="Times New Roman" w:eastAsia="宋体" w:hAnsi="宋体"/>
        </w:rPr>
        <w:t>在汽油中加入适量乙醇作为汽车燃料。</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]介绍车用乙醇汽油的相关知识(乙醇汽油是混合物)。</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eastAsia="方正宋黑_GBK"/>
        </w:rPr>
        <w:t>能源的利用和开发</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]除了乙醇以外,你还知道哪些新型的燃料或能源?</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]氢能源被认为是理想的清洁、高能燃料。它作为未来能源的优点如下:</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①</w:t>
      </w:r>
      <w:r>
        <w:rPr>
          <w:rFonts w:ascii="Times New Roman" w:eastAsia="宋体" w:hAnsi="宋体"/>
        </w:rPr>
        <w:t>制取原料来源广泛,可由水分解制得;</w:t>
      </w:r>
      <w:r>
        <w:rPr>
          <w:rFonts w:ascii="宋体" w:eastAsia="宋体" w:hAnsi="宋体" w:cs="宋体" w:hint="eastAsia"/>
        </w:rPr>
        <w:t>②</w:t>
      </w:r>
      <w:r>
        <w:rPr>
          <w:rFonts w:ascii="Times New Roman" w:eastAsia="宋体" w:hAnsi="宋体"/>
        </w:rPr>
        <w:t>热值高;</w:t>
      </w:r>
      <w:r>
        <w:rPr>
          <w:rFonts w:ascii="宋体" w:eastAsia="宋体" w:hAnsi="宋体" w:cs="宋体" w:hint="eastAsia"/>
        </w:rPr>
        <w:t>③</w:t>
      </w:r>
      <w:r>
        <w:rPr>
          <w:rFonts w:ascii="Times New Roman" w:eastAsia="宋体" w:hAnsi="宋体"/>
        </w:rPr>
        <w:t>产物是水,对环境无污染。</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特别提醒</w:t>
      </w:r>
      <w:r>
        <w:rPr>
          <w:rFonts w:ascii="Times New Roman" w:eastAsia="宋体" w:hAnsi="宋体"/>
        </w:rPr>
        <w:t>]由于氢气的制取成本高和贮存困难,故暂时还未能广泛应用。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]我们知道,电解水可以制取氢气,实验室中,我们如何制取氢气呢?(结合前面所学习的实验室制取气体的知识引导学生学习实验室制取氢气的知识)</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制取原理:</w:t>
      </w:r>
      <w:r>
        <w:rPr>
          <w:rFonts w:ascii="Times New Roman" w:eastAsia="宋体" w:hAnsi="Times New Roman"/>
        </w:rPr>
        <w:t>Zn+H</w:t>
      </w:r>
      <w:r>
        <w:rPr>
          <w:rFonts w:ascii="Times New Roman" w:eastAsia="宋体" w:hAnsi="Times New Roman"/>
          <w:vertAlign w:val="subscript"/>
        </w:rPr>
        <w:t>2</w:t>
      </w:r>
      <w:r>
        <w:rPr>
          <w:rFonts w:ascii="Times New Roman" w:eastAsia="宋体" w:hAnsi="Times New Roman"/>
        </w:rPr>
        <w:t>SO</w:t>
      </w:r>
      <w:r>
        <w:rPr>
          <w:rFonts w:ascii="Times New Roman" w:eastAsia="宋体" w:hAnsi="Times New Roman"/>
          <w:vertAlign w:val="subscript"/>
        </w:rPr>
        <w:t>4</w:t>
      </w:r>
      <w:r>
        <w:rPr>
          <w:rFonts w:ascii="Times New Roman" w:eastAsia="宋体" w:hAnsi="Times New Roman"/>
        </w:rPr>
        <w:drawing>
          <wp:inline distT="0" distB="0" distL="0" distR="0">
            <wp:extent cx="259080" cy="146050"/>
            <wp:effectExtent l="0" t="0" r="7620" b="635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pic:cNvPicPr>
                  </pic:nvPicPr>
                  <pic:blipFill>
                    <a:blip xmlns:r="http://schemas.openxmlformats.org/officeDocument/2006/relationships" r:embed="rId8"/>
                    <a:stretch>
                      <a:fillRect/>
                    </a:stretch>
                  </pic:blipFill>
                  <pic:spPr>
                    <a:xfrm>
                      <a:off x="0" y="0"/>
                      <a:ext cx="259200" cy="146160"/>
                    </a:xfrm>
                    <a:prstGeom prst="rect">
                      <a:avLst/>
                    </a:prstGeom>
                  </pic:spPr>
                </pic:pic>
              </a:graphicData>
            </a:graphic>
          </wp:inline>
        </w:drawing>
      </w:r>
      <w:r>
        <w:rPr>
          <w:rFonts w:ascii="Times New Roman" w:eastAsia="宋体" w:hAnsi="Times New Roman"/>
        </w:rPr>
        <w:t>ZnSO</w:t>
      </w:r>
      <w:r>
        <w:rPr>
          <w:rFonts w:ascii="Times New Roman" w:eastAsia="宋体" w:hAnsi="Times New Roman"/>
          <w:vertAlign w:val="subscript"/>
        </w:rPr>
        <w:t>4</w:t>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cs="Times New Roman"/>
        </w:rPr>
        <w:t>↑</w:t>
      </w:r>
      <w:r>
        <w:rPr>
          <w:rFonts w:ascii="Times New Roman" w:eastAsia="宋体" w:hAnsi="宋体"/>
        </w:rPr>
        <w:t>。</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装置:</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3179445" cy="1482725"/>
            <wp:effectExtent l="0" t="0" r="1905" b="3175"/>
            <wp:docPr id="191" name="18ZKHS35.EPS" descr="id:21474888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18ZKHS35.EPS" descr="id:2147488812;FounderCES"/>
                    <pic:cNvPicPr>
                      <a:picLocks noChangeAspect="1"/>
                    </pic:cNvPicPr>
                  </pic:nvPicPr>
                  <pic:blipFill>
                    <a:blip xmlns:r="http://schemas.openxmlformats.org/officeDocument/2006/relationships" r:embed="rId9"/>
                    <a:stretch>
                      <a:fillRect/>
                    </a:stretch>
                  </pic:blipFill>
                  <pic:spPr>
                    <a:xfrm>
                      <a:off x="0" y="0"/>
                      <a:ext cx="3179445" cy="1482725"/>
                    </a:xfrm>
                    <a:prstGeom prst="rect">
                      <a:avLst/>
                    </a:prstGeom>
                  </pic:spPr>
                </pic:pic>
              </a:graphicData>
            </a:graphic>
          </wp:inline>
        </w:drawing>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收集方法:排水法或向下排空气法。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]根据课前学生收集的资料,介绍新能源。</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板书设计</w:t>
      </w:r>
      <w:r>
        <w:rPr>
          <w:rFonts w:ascii="Cambria Math" w:eastAsia="NEU-BZ-S92" w:hAnsi="Cambria Math"/>
          <w:color w:val="FF00FF"/>
        </w:rPr>
        <w:t>◇</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第</w:t>
      </w:r>
      <w:r>
        <w:rPr>
          <w:rFonts w:ascii="Times New Roman" w:eastAsia="宋体" w:hAnsi="Times New Roman"/>
        </w:rPr>
        <w:t>2</w:t>
      </w:r>
      <w:r>
        <w:rPr>
          <w:rFonts w:ascii="Times New Roman" w:eastAsia="宋体" w:hAnsi="宋体"/>
        </w:rPr>
        <w:t>课时　使用燃料对环境的影响　</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能源的利用和开发</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化石燃料的燃烧</w:t>
      </w:r>
      <m:oMath>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污染产物</m:t>
                  </m:r>
                </m:e>
              </m:mr>
              <m:mr>
                <m:e>
                  <m:ctrlPr>
                    <w:rPr>
                      <w:rFonts w:ascii="Cambria Math" w:eastAsia="宋体" w:hAnsi="Cambria Math"/>
                    </w:rPr>
                  </m:ctrlPr>
                  <m:r>
                    <m:rPr>
                      <m:nor/>
                      <m:sty m:val="p"/>
                    </m:rPr>
                    <w:rPr>
                      <w:rFonts w:ascii="Times New Roman" w:eastAsia="宋体" w:hAnsi="宋体"/>
                      <w:b w:val="0"/>
                      <w:i w:val="0"/>
                      <w:szCs w:val="21"/>
                    </w:rPr>
                    <m:t>酸雨</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危害</m:t>
                            </m:r>
                          </m:e>
                        </m:mr>
                        <m:mr>
                          <m:e>
                            <m:ctrlPr>
                              <w:rPr>
                                <w:rFonts w:ascii="Cambria Math" w:eastAsia="宋体" w:hAnsi="Cambria Math"/>
                              </w:rPr>
                            </m:ctrlPr>
                            <m:r>
                              <m:rPr>
                                <m:nor/>
                                <m:sty m:val="p"/>
                              </m:rPr>
                              <w:rPr>
                                <w:rFonts w:ascii="Times New Roman" w:eastAsia="宋体" w:hAnsi="宋体"/>
                                <w:b w:val="0"/>
                                <w:i w:val="0"/>
                                <w:szCs w:val="21"/>
                              </w:rPr>
                              <m:t>防治</m:t>
                            </m:r>
                          </m:e>
                        </m:mr>
                      </m:m>
                    </m:e>
                  </m:d>
                </m:e>
              </m:mr>
            </m:m>
          </m:e>
        </m:d>
      </m:oMath>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汽车用燃料的燃烧</w:t>
      </w:r>
      <m:oMath>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污染产物</m:t>
                  </m:r>
                </m:e>
              </m:mr>
              <m:mr>
                <m:e>
                  <m:ctrlPr>
                    <w:rPr>
                      <w:rFonts w:ascii="Cambria Math" w:eastAsia="宋体" w:hAnsi="Cambria Math"/>
                    </w:rPr>
                  </m:ctrlPr>
                  <m:r>
                    <m:rPr>
                      <m:nor/>
                      <m:sty m:val="p"/>
                    </m:rPr>
                    <w:rPr>
                      <w:rFonts w:ascii="Times New Roman" w:eastAsia="宋体" w:hAnsi="宋体"/>
                      <w:b w:val="0"/>
                      <w:i w:val="0"/>
                      <w:szCs w:val="21"/>
                    </w:rPr>
                    <m:t>防治措施</m:t>
                  </m:r>
                </m:e>
              </m:mr>
            </m:m>
          </m:e>
        </m:d>
      </m:oMath>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能源的利用和开发</w:t>
      </w:r>
      <m:oMath>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清洁燃料</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乙醇</m:t>
                            </m:r>
                          </m:e>
                        </m:mr>
                        <m:mr>
                          <m:e>
                            <m:ctrlPr>
                              <w:rPr>
                                <w:rFonts w:ascii="Cambria Math" w:eastAsia="宋体" w:hAnsi="Cambria Math"/>
                              </w:rPr>
                            </m:ctrlPr>
                            <m:r>
                              <m:rPr>
                                <m:nor/>
                                <m:sty m:val="p"/>
                              </m:rPr>
                              <w:rPr>
                                <w:rFonts w:ascii="Times New Roman" w:eastAsia="宋体" w:hAnsi="宋体"/>
                                <w:b w:val="0"/>
                                <w:i w:val="0"/>
                                <w:szCs w:val="21"/>
                              </w:rPr>
                              <m:t>氢气</m:t>
                            </m:r>
                          </m:e>
                        </m:mr>
                      </m:m>
                    </m:e>
                  </m:d>
                </m:e>
              </m:mr>
              <m:mr>
                <m:e>
                  <m:ctrlPr>
                    <w:rPr>
                      <w:rFonts w:ascii="Cambria Math" w:eastAsia="宋体" w:hAnsi="Cambria Math"/>
                    </w:rPr>
                  </m:ctrlPr>
                  <m:r>
                    <m:rPr>
                      <m:nor/>
                      <m:sty m:val="p"/>
                    </m:rPr>
                    <w:rPr>
                      <w:rFonts w:ascii="Times New Roman" w:eastAsia="宋体" w:hAnsi="宋体"/>
                      <w:b w:val="0"/>
                      <w:i w:val="0"/>
                      <w:szCs w:val="21"/>
                    </w:rPr>
                    <m:t>新能源</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太阳能</m:t>
                            </m:r>
                          </m:e>
                        </m:mr>
                        <m:mr>
                          <m:e>
                            <m:ctrlPr>
                              <w:rPr>
                                <w:rFonts w:ascii="Cambria Math" w:eastAsia="宋体" w:hAnsi="Cambria Math"/>
                              </w:rPr>
                            </m:ctrlPr>
                            <m:r>
                              <m:rPr>
                                <m:nor/>
                                <m:sty m:val="p"/>
                              </m:rPr>
                              <w:rPr>
                                <w:rFonts w:ascii="Times New Roman" w:eastAsia="宋体" w:hAnsi="宋体"/>
                                <w:b w:val="0"/>
                                <w:i w:val="0"/>
                                <w:szCs w:val="21"/>
                              </w:rPr>
                              <m:t>风能</m:t>
                            </m:r>
                          </m:e>
                        </m:mr>
                        <m:mr>
                          <m:e>
                            <m:ctrlPr>
                              <w:rPr>
                                <w:rFonts w:ascii="Cambria Math" w:eastAsia="宋体" w:hAnsi="Cambria Math"/>
                              </w:rPr>
                            </m:ctrlPr>
                            <m:r>
                              <m:rPr>
                                <m:nor/>
                                <m:sty m:val="p"/>
                              </m:rPr>
                              <w:rPr>
                                <w:rFonts w:ascii="Times New Roman" w:eastAsia="宋体" w:hAnsi="宋体"/>
                                <w:b w:val="0"/>
                                <w:i w:val="0"/>
                                <w:szCs w:val="21"/>
                              </w:rPr>
                              <m:t>潮汐能</m:t>
                            </m:r>
                          </m:e>
                        </m:mr>
                        <m:mr>
                          <m:e>
                            <m:ctrlPr>
                              <w:rPr>
                                <w:rFonts w:ascii="Cambria Math" w:eastAsia="宋体" w:hAnsi="Cambria Math"/>
                              </w:rPr>
                            </m:ctrlPr>
                            <m:r>
                              <m:rPr>
                                <m:nor/>
                                <m:sty m:val="p"/>
                              </m:rPr>
                              <w:rPr>
                                <w:rFonts w:ascii="Times New Roman" w:eastAsia="宋体" w:hAnsi="宋体"/>
                                <w:b w:val="0"/>
                                <w:i w:val="0"/>
                                <w:szCs w:val="21"/>
                              </w:rPr>
                              <m:t>地热能</m:t>
                            </m:r>
                          </m:e>
                        </m:mr>
                        <m:mr>
                          <m:e>
                            <m:ctrlPr>
                              <w:rPr>
                                <w:rFonts w:ascii="Cambria Math" w:eastAsia="宋体" w:hAnsi="Cambria Math"/>
                              </w:rPr>
                            </m:ctrlPr>
                            <m:r>
                              <m:rPr>
                                <m:nor/>
                                <m:sty m:val="p"/>
                              </m:rPr>
                              <w:rPr>
                                <w:rFonts w:ascii="Times New Roman" w:eastAsia="宋体" w:hAnsi="宋体"/>
                                <w:b w:val="0"/>
                                <w:i w:val="0"/>
                                <w:szCs w:val="21"/>
                              </w:rPr>
                              <m:t>核能</m:t>
                            </m:r>
                          </m:e>
                        </m:mr>
                        <m:mr>
                          <m:e>
                            <m:ctrlPr>
                              <w:rPr>
                                <w:rFonts w:ascii="Cambria Math" w:eastAsia="宋体" w:hAnsi="Cambria Math"/>
                              </w:rPr>
                            </m:ctrlPr>
                            <m:r>
                              <m:rPr>
                                <m:nor/>
                                <m:sty m:val="p"/>
                              </m:rPr>
                              <w:rPr>
                                <w:rFonts w:ascii="Times New Roman" w:eastAsia="宋体" w:hAnsi="宋体"/>
                                <w:b w:val="0"/>
                                <w:i w:val="0"/>
                                <w:szCs w:val="21"/>
                              </w:rPr>
                              <m:t>可燃冰</m:t>
                            </m:r>
                          </m:e>
                        </m:mr>
                      </m:m>
                    </m:e>
                  </m:d>
                </m:e>
              </m:mr>
            </m:m>
          </m:e>
        </m:d>
      </m:oMath>
      <w:bookmarkStart w:id="0" w:name="_GoBack"/>
      <w:bookmarkEnd w:id="0"/>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教学反思</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本节课具有很强的现实意义,因此在教学时可充分运用图片资料,让学生认识到环境保护和开发新能源的重要性,使学生树立环保意识和节能意识。</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auto"/>
    <w:pitch w:val="default"/>
    <w:sig w:usb0="00000000" w:usb1="00000000" w:usb2="05000016"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宋黑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NEU-BZ-S92" w:asciiTheme="minorHAnsi" w:eastAsiaTheme="minorEastAsia"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木牍教育</cp:lastModifiedBy>
  <cp:revision>1</cp:revision>
  <dcterms:created xsi:type="dcterms:W3CDTF">2019-05-07T06:36:00Z</dcterms:created>
  <dcterms:modified xsi:type="dcterms:W3CDTF">2019-05-07T06:40:38Z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