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FAA" w:rsidRDefault="00CF0FAA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 w:rsidRPr="00CF0FAA">
        <w:rPr>
          <w:rFonts w:ascii="Times New Roman" w:eastAsia="宋体" w:hAnsi="宋体"/>
          <w:b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829pt;margin-top:938pt;width:22pt;height:33pt;z-index:251658240;mso-position-horizontal-relative:page;mso-position-vertical-relative:top-margin-area">
            <v:imagedata r:id="rId7" o:title=""/>
            <w10:wrap anchorx="page"/>
          </v:shape>
        </w:pict>
      </w:r>
      <w:r w:rsidR="0007375D">
        <w:rPr>
          <w:rFonts w:ascii="Times New Roman" w:eastAsia="宋体" w:hAnsi="宋体"/>
          <w:b/>
          <w:sz w:val="36"/>
        </w:rPr>
        <w:t>课题</w:t>
      </w:r>
      <w:r w:rsidR="0007375D">
        <w:rPr>
          <w:rFonts w:ascii="Times New Roman" w:eastAsia="宋体" w:hAnsi="Times New Roman"/>
          <w:b/>
          <w:sz w:val="36"/>
        </w:rPr>
        <w:t>3</w:t>
      </w:r>
      <w:r w:rsidR="0007375D">
        <w:rPr>
          <w:rFonts w:ascii="Times New Roman" w:eastAsia="宋体" w:hAnsi="宋体"/>
          <w:sz w:val="36"/>
        </w:rPr>
        <w:t xml:space="preserve">　</w:t>
      </w:r>
      <w:r w:rsidR="0007375D">
        <w:rPr>
          <w:rFonts w:ascii="Times New Roman" w:eastAsia="宋体" w:hAnsi="宋体"/>
          <w:b/>
          <w:sz w:val="36"/>
        </w:rPr>
        <w:t>利用化学方程式的简单计算</w:t>
      </w:r>
    </w:p>
    <w:p w:rsidR="00CF0FAA" w:rsidRDefault="00CF0FAA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</w:p>
    <w:p w:rsidR="00CF0FAA" w:rsidRDefault="0007375D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【知识与技能】</w:t>
      </w:r>
    </w:p>
    <w:p w:rsidR="00CF0FAA" w:rsidRDefault="0007375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1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在正确书写化学方程式的基础上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进行简单的计算。</w:t>
      </w:r>
    </w:p>
    <w:p w:rsidR="00CF0FAA" w:rsidRDefault="0007375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2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认识定量研究对化学科学发展的重大作用。</w:t>
      </w:r>
    </w:p>
    <w:p w:rsidR="00CF0FAA" w:rsidRDefault="0007375D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【过程与方法】</w:t>
      </w:r>
    </w:p>
    <w:p w:rsidR="00CF0FAA" w:rsidRDefault="0007375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通过由易到难的题组和一题多解的训练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开阔思路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学习解题技巧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培养思维能力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加深对化学知识的认识和理解。</w:t>
      </w:r>
    </w:p>
    <w:p w:rsidR="00CF0FAA" w:rsidRDefault="0007375D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【情感</w:t>
      </w:r>
      <w:r>
        <w:rPr>
          <w:rFonts w:ascii="Times New Roman" w:eastAsia="宋体" w:hAnsi="Times New Roman" w:cs="Times New Roman"/>
        </w:rPr>
        <w:t>·</w:t>
      </w:r>
      <w:r>
        <w:rPr>
          <w:rFonts w:ascii="Arial" w:eastAsia="黑体" w:hAnsi="黑体"/>
        </w:rPr>
        <w:t>态度</w:t>
      </w:r>
      <w:r>
        <w:rPr>
          <w:rFonts w:ascii="Times New Roman" w:eastAsia="宋体" w:hAnsi="Times New Roman" w:cs="Times New Roman"/>
        </w:rPr>
        <w:t>·</w:t>
      </w:r>
      <w:r>
        <w:rPr>
          <w:rFonts w:ascii="Arial" w:eastAsia="黑体" w:hAnsi="黑体"/>
        </w:rPr>
        <w:t>价值观】</w:t>
      </w:r>
    </w:p>
    <w:p w:rsidR="00CF0FAA" w:rsidRDefault="0007375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1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通过有关化学方程式的含义的分析及计算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培养学生学以致用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联系实际的学习习惯。</w:t>
      </w:r>
    </w:p>
    <w:p w:rsidR="00CF0FAA" w:rsidRDefault="0007375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2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认识到定量和定性研究物质及变化规律是相辅相成的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质和量是统一的辩证观点。</w:t>
      </w:r>
    </w:p>
    <w:p w:rsidR="00CF0FAA" w:rsidRDefault="0007375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Arial" w:eastAsia="黑体" w:hAnsi="黑体"/>
        </w:rPr>
        <w:t>【教学重点】</w:t>
      </w:r>
    </w:p>
    <w:p w:rsidR="00CF0FAA" w:rsidRDefault="0007375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利用化学方程式计算的步骤。</w:t>
      </w:r>
    </w:p>
    <w:p w:rsidR="00CF0FAA" w:rsidRDefault="0007375D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【教学难点】</w:t>
      </w:r>
    </w:p>
    <w:p w:rsidR="00C4016E" w:rsidRDefault="0007375D" w:rsidP="00C4016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Cambria Math" w:eastAsia="NEU-BZ-S92" w:hAnsi="Cambria Math" w:hint="eastAsia"/>
          <w:color w:val="FF00FF"/>
        </w:rPr>
      </w:pPr>
      <w:r>
        <w:rPr>
          <w:rFonts w:ascii="Times New Roman" w:eastAsia="宋体" w:hAnsi="宋体"/>
        </w:rPr>
        <w:t>在正确书写化学方程式的基础上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进行简单的计算。</w:t>
      </w:r>
      <w:r>
        <w:rPr>
          <w:rFonts w:ascii="Cambria Math" w:eastAsia="NEU-BZ-S92" w:hAnsi="Cambria Math"/>
          <w:color w:val="FF00FF"/>
        </w:rPr>
        <w:t>◇</w:t>
      </w:r>
    </w:p>
    <w:p w:rsidR="00C4016E" w:rsidRDefault="00C4016E" w:rsidP="00C4016E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Cambria Math" w:eastAsia="NEU-BZ-S92" w:hAnsi="Cambria Math" w:hint="eastAsia"/>
          <w:color w:val="FF00FF"/>
        </w:rPr>
      </w:pPr>
      <w:r>
        <w:rPr>
          <w:rFonts w:ascii="Cambria Math" w:eastAsia="NEU-BZ-S92" w:hAnsi="Cambria Math" w:hint="eastAsia"/>
          <w:color w:val="FF00FF"/>
        </w:rPr>
        <w:t>教学过程</w:t>
      </w:r>
    </w:p>
    <w:p w:rsidR="00CF0FAA" w:rsidRDefault="0007375D" w:rsidP="00C4016E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一、导入新课</w:t>
      </w:r>
    </w:p>
    <w:p w:rsidR="00CF0FAA" w:rsidRDefault="0007375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火箭升天需要携带多少燃料</w:t>
      </w:r>
      <w:r>
        <w:rPr>
          <w:rFonts w:ascii="Times New Roman" w:eastAsia="宋体" w:hAnsi="宋体"/>
        </w:rPr>
        <w:t>?</w:t>
      </w:r>
      <w:r>
        <w:rPr>
          <w:rFonts w:ascii="Times New Roman" w:eastAsia="宋体" w:hAnsi="宋体"/>
        </w:rPr>
        <w:t>工厂生产如何根据产品求算原料的多少</w:t>
      </w:r>
      <w:r>
        <w:rPr>
          <w:rFonts w:ascii="Times New Roman" w:eastAsia="宋体" w:hAnsi="宋体"/>
        </w:rPr>
        <w:t>?</w:t>
      </w:r>
      <w:r>
        <w:rPr>
          <w:rFonts w:ascii="Times New Roman" w:eastAsia="宋体" w:hAnsi="宋体"/>
        </w:rPr>
        <w:t>实验室里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老师依据什么准备药品才能保证药品充足且不造成浪费</w:t>
      </w:r>
      <w:r>
        <w:rPr>
          <w:rFonts w:ascii="Times New Roman" w:eastAsia="宋体" w:hAnsi="宋体"/>
        </w:rPr>
        <w:t>?</w:t>
      </w:r>
      <w:r>
        <w:rPr>
          <w:rFonts w:ascii="Times New Roman" w:eastAsia="宋体" w:hAnsi="宋体"/>
        </w:rPr>
        <w:t>这些问题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都要利用化学方程式进行计算。那么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今天我们就从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量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的角度来研究化学方程式的计算。</w:t>
      </w:r>
    </w:p>
    <w:p w:rsidR="00CF0FAA" w:rsidRDefault="0007375D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二、推进新课</w:t>
      </w:r>
    </w:p>
    <w:p w:rsidR="00CF0FAA" w:rsidRDefault="0007375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化学方程式可以表示反应物与生成物之间的质量比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电解水的化学方程式为</w:t>
      </w:r>
      <w:r>
        <w:rPr>
          <w:rFonts w:ascii="Times New Roman" w:eastAsia="宋体" w:hAnsi="Times New Roman"/>
        </w:rPr>
        <w:t>2H</w:t>
      </w:r>
      <w:r>
        <w:rPr>
          <w:rFonts w:ascii="Times New Roman" w:eastAsia="宋体" w:hAnsi="Times New Roman"/>
          <w:vertAlign w:val="subscript"/>
        </w:rPr>
        <w:t>2</w:t>
      </w:r>
      <w:r>
        <w:rPr>
          <w:rFonts w:ascii="Times New Roman" w:eastAsia="宋体" w:hAnsi="Times New Roman"/>
        </w:rPr>
        <w:t>O</w:t>
      </w:r>
      <w:r>
        <w:rPr>
          <w:rFonts w:ascii="Times New Roman" w:eastAsia="宋体" w:hAnsi="Times New Roman"/>
          <w:noProof/>
        </w:rPr>
        <w:drawing>
          <wp:inline distT="0" distB="0" distL="0" distR="0">
            <wp:extent cx="259080" cy="215900"/>
            <wp:effectExtent l="0" t="0" r="7620" b="12700"/>
            <wp:docPr id="122" name="图片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图片 122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200" cy="21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/>
        </w:rPr>
        <w:t>2H</w:t>
      </w:r>
      <w:r>
        <w:rPr>
          <w:rFonts w:ascii="Times New Roman" w:eastAsia="宋体" w:hAnsi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↑</w:t>
      </w:r>
      <w:r>
        <w:rPr>
          <w:rFonts w:ascii="Times New Roman" w:eastAsia="宋体" w:hAnsi="Times New Roman"/>
        </w:rPr>
        <w:t>+O</w:t>
      </w:r>
      <w:r>
        <w:rPr>
          <w:rFonts w:ascii="Times New Roman" w:eastAsia="宋体" w:hAnsi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↑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完成下表</w:t>
      </w:r>
      <w:r>
        <w:rPr>
          <w:rFonts w:ascii="Times New Roman" w:eastAsia="宋体" w:hAnsi="宋体"/>
        </w:rPr>
        <w:t>:</w:t>
      </w:r>
    </w:p>
    <w:p w:rsidR="00CF0FAA" w:rsidRDefault="00CF0FAA">
      <w:pPr>
        <w:tabs>
          <w:tab w:val="left" w:pos="1871"/>
          <w:tab w:val="left" w:pos="3407"/>
          <w:tab w:val="left" w:pos="4949"/>
          <w:tab w:val="left" w:pos="6599"/>
        </w:tabs>
      </w:pPr>
    </w:p>
    <w:tbl>
      <w:tblPr>
        <w:tblW w:w="344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034"/>
        <w:gridCol w:w="829"/>
        <w:gridCol w:w="861"/>
        <w:gridCol w:w="716"/>
      </w:tblGrid>
      <w:tr w:rsidR="00CF0FAA">
        <w:trPr>
          <w:trHeight w:val="363"/>
          <w:jc w:val="center"/>
        </w:trPr>
        <w:tc>
          <w:tcPr>
            <w:tcW w:w="1034" w:type="dxa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F0FAA" w:rsidRDefault="00CF0FAA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sz w:val="18"/>
              </w:rPr>
            </w:pPr>
          </w:p>
        </w:tc>
        <w:tc>
          <w:tcPr>
            <w:tcW w:w="82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F0FAA" w:rsidRDefault="0007375D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反应物</w:t>
            </w:r>
          </w:p>
        </w:tc>
        <w:tc>
          <w:tcPr>
            <w:tcW w:w="157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F0FAA" w:rsidRDefault="0007375D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生成物</w:t>
            </w:r>
          </w:p>
        </w:tc>
      </w:tr>
      <w:tr w:rsidR="00CF0FAA">
        <w:trPr>
          <w:trHeight w:val="180"/>
          <w:jc w:val="center"/>
        </w:trPr>
        <w:tc>
          <w:tcPr>
            <w:tcW w:w="1034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F0FAA" w:rsidRDefault="00CF0FAA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sz w:val="18"/>
              </w:rPr>
            </w:pPr>
          </w:p>
        </w:tc>
        <w:tc>
          <w:tcPr>
            <w:tcW w:w="82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F0FAA" w:rsidRDefault="0007375D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sz w:val="18"/>
              </w:rPr>
            </w:pPr>
            <w:r>
              <w:rPr>
                <w:rFonts w:ascii="Times New Roman" w:eastAsia="宋体" w:hAnsi="Times New Roman"/>
                <w:sz w:val="18"/>
              </w:rPr>
              <w:t>H</w:t>
            </w:r>
            <w:r>
              <w:rPr>
                <w:rFonts w:ascii="Times New Roman" w:eastAsia="宋体" w:hAnsi="Times New Roman"/>
                <w:sz w:val="18"/>
                <w:vertAlign w:val="subscript"/>
              </w:rPr>
              <w:t>2</w:t>
            </w:r>
            <w:r>
              <w:rPr>
                <w:rFonts w:ascii="Times New Roman" w:eastAsia="宋体" w:hAnsi="Times New Roman"/>
                <w:sz w:val="18"/>
              </w:rPr>
              <w:t>O</w:t>
            </w:r>
          </w:p>
        </w:tc>
        <w:tc>
          <w:tcPr>
            <w:tcW w:w="86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F0FAA" w:rsidRDefault="0007375D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sz w:val="18"/>
              </w:rPr>
            </w:pPr>
            <w:r>
              <w:rPr>
                <w:rFonts w:ascii="Times New Roman" w:eastAsia="宋体" w:hAnsi="Times New Roman"/>
                <w:sz w:val="18"/>
              </w:rPr>
              <w:t>H</w:t>
            </w:r>
            <w:r>
              <w:rPr>
                <w:rFonts w:ascii="Times New Roman" w:eastAsia="宋体" w:hAnsi="Times New Roman"/>
                <w:sz w:val="18"/>
                <w:vertAlign w:val="subscript"/>
              </w:rPr>
              <w:t>2</w:t>
            </w:r>
          </w:p>
        </w:tc>
        <w:tc>
          <w:tcPr>
            <w:tcW w:w="71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F0FAA" w:rsidRDefault="0007375D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sz w:val="18"/>
              </w:rPr>
            </w:pPr>
            <w:r>
              <w:rPr>
                <w:rFonts w:ascii="Times New Roman" w:eastAsia="宋体" w:hAnsi="Times New Roman"/>
                <w:sz w:val="18"/>
              </w:rPr>
              <w:t>O</w:t>
            </w:r>
            <w:r>
              <w:rPr>
                <w:rFonts w:ascii="Times New Roman" w:eastAsia="宋体" w:hAnsi="Times New Roman"/>
                <w:sz w:val="18"/>
                <w:vertAlign w:val="subscript"/>
              </w:rPr>
              <w:t>2</w:t>
            </w:r>
          </w:p>
        </w:tc>
      </w:tr>
      <w:tr w:rsidR="00CF0FAA">
        <w:trPr>
          <w:trHeight w:val="349"/>
          <w:jc w:val="center"/>
        </w:trPr>
        <w:tc>
          <w:tcPr>
            <w:tcW w:w="10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F0FAA" w:rsidRDefault="0007375D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质量比</w:t>
            </w:r>
          </w:p>
        </w:tc>
        <w:tc>
          <w:tcPr>
            <w:tcW w:w="82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F0FAA" w:rsidRDefault="0007375D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sz w:val="18"/>
              </w:rPr>
            </w:pPr>
            <w:r>
              <w:rPr>
                <w:rFonts w:ascii="Times New Roman" w:eastAsia="宋体" w:hAnsi="Times New Roman"/>
                <w:sz w:val="18"/>
              </w:rPr>
              <w:t>9</w:t>
            </w:r>
          </w:p>
        </w:tc>
        <w:tc>
          <w:tcPr>
            <w:tcW w:w="86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F0FAA" w:rsidRDefault="0007375D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sz w:val="18"/>
              </w:rPr>
            </w:pPr>
            <w:r>
              <w:rPr>
                <w:rFonts w:ascii="Times New Roman" w:eastAsia="宋体" w:hAnsi="Times New Roman"/>
                <w:sz w:val="18"/>
              </w:rPr>
              <w:t>1</w:t>
            </w:r>
          </w:p>
        </w:tc>
        <w:tc>
          <w:tcPr>
            <w:tcW w:w="71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F0FAA" w:rsidRDefault="0007375D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sz w:val="18"/>
              </w:rPr>
            </w:pPr>
            <w:r>
              <w:rPr>
                <w:rFonts w:ascii="Times New Roman" w:eastAsia="宋体" w:hAnsi="Times New Roman"/>
                <w:sz w:val="18"/>
              </w:rPr>
              <w:t>8</w:t>
            </w:r>
          </w:p>
        </w:tc>
      </w:tr>
      <w:tr w:rsidR="00CF0FAA">
        <w:trPr>
          <w:trHeight w:val="349"/>
          <w:jc w:val="center"/>
        </w:trPr>
        <w:tc>
          <w:tcPr>
            <w:tcW w:w="10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F0FAA" w:rsidRDefault="0007375D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sz w:val="18"/>
              </w:rPr>
            </w:pPr>
            <w:r>
              <w:rPr>
                <w:rFonts w:ascii="Times New Roman" w:eastAsia="宋体" w:hAnsi="Times New Roman"/>
                <w:sz w:val="18"/>
              </w:rPr>
              <w:t>A</w:t>
            </w:r>
          </w:p>
        </w:tc>
        <w:tc>
          <w:tcPr>
            <w:tcW w:w="82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F0FAA" w:rsidRDefault="0007375D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sz w:val="18"/>
              </w:rPr>
            </w:pPr>
            <w:r>
              <w:rPr>
                <w:rFonts w:ascii="Times New Roman" w:eastAsia="宋体" w:hAnsi="Times New Roman"/>
                <w:sz w:val="18"/>
              </w:rPr>
              <w:t>18 g</w:t>
            </w:r>
          </w:p>
        </w:tc>
        <w:tc>
          <w:tcPr>
            <w:tcW w:w="86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F0FAA" w:rsidRDefault="0007375D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sz w:val="18"/>
              </w:rPr>
            </w:pPr>
            <w:r>
              <w:rPr>
                <w:rFonts w:ascii="Times New Roman" w:eastAsia="宋体" w:hAnsi="Times New Roman"/>
                <w:sz w:val="18"/>
              </w:rPr>
              <w:t>2 g</w:t>
            </w:r>
          </w:p>
        </w:tc>
        <w:tc>
          <w:tcPr>
            <w:tcW w:w="71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F0FAA" w:rsidRDefault="0007375D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sz w:val="18"/>
              </w:rPr>
            </w:pPr>
            <w:r>
              <w:rPr>
                <w:rFonts w:ascii="Times New Roman" w:eastAsia="宋体" w:hAnsi="Times New Roman"/>
                <w:color w:val="FF0000"/>
                <w:sz w:val="18"/>
                <w:u w:val="single" w:color="000000"/>
              </w:rPr>
              <w:t>16</w:t>
            </w:r>
            <w:r>
              <w:rPr>
                <w:rFonts w:ascii="Times New Roman" w:eastAsia="宋体" w:hAnsi="Times New Roman"/>
                <w:sz w:val="18"/>
              </w:rPr>
              <w:t xml:space="preserve"> g</w:t>
            </w:r>
          </w:p>
        </w:tc>
      </w:tr>
      <w:tr w:rsidR="00CF0FAA">
        <w:trPr>
          <w:trHeight w:val="374"/>
          <w:jc w:val="center"/>
        </w:trPr>
        <w:tc>
          <w:tcPr>
            <w:tcW w:w="10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F0FAA" w:rsidRDefault="0007375D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sz w:val="18"/>
              </w:rPr>
            </w:pPr>
            <w:r>
              <w:rPr>
                <w:rFonts w:ascii="Times New Roman" w:eastAsia="宋体" w:hAnsi="Times New Roman"/>
                <w:sz w:val="18"/>
              </w:rPr>
              <w:t>B</w:t>
            </w:r>
          </w:p>
        </w:tc>
        <w:tc>
          <w:tcPr>
            <w:tcW w:w="82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F0FAA" w:rsidRDefault="0007375D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sz w:val="18"/>
              </w:rPr>
            </w:pPr>
            <w:r>
              <w:rPr>
                <w:rFonts w:ascii="Times New Roman" w:eastAsia="宋体" w:hAnsi="Times New Roman"/>
                <w:color w:val="FF0000"/>
                <w:sz w:val="18"/>
                <w:u w:val="single" w:color="000000"/>
              </w:rPr>
              <w:t>72</w:t>
            </w:r>
            <w:r>
              <w:rPr>
                <w:rFonts w:ascii="Times New Roman" w:eastAsia="宋体" w:hAnsi="Times New Roman"/>
                <w:sz w:val="18"/>
              </w:rPr>
              <w:t xml:space="preserve"> g</w:t>
            </w:r>
          </w:p>
        </w:tc>
        <w:tc>
          <w:tcPr>
            <w:tcW w:w="86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F0FAA" w:rsidRDefault="0007375D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sz w:val="18"/>
              </w:rPr>
            </w:pPr>
            <w:r>
              <w:rPr>
                <w:rFonts w:ascii="Times New Roman" w:eastAsia="宋体" w:hAnsi="Times New Roman"/>
                <w:sz w:val="18"/>
              </w:rPr>
              <w:t>8 g</w:t>
            </w:r>
          </w:p>
        </w:tc>
        <w:tc>
          <w:tcPr>
            <w:tcW w:w="71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F0FAA" w:rsidRDefault="0007375D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jc w:val="center"/>
              <w:rPr>
                <w:sz w:val="18"/>
              </w:rPr>
            </w:pPr>
            <w:r>
              <w:rPr>
                <w:rFonts w:ascii="Times New Roman" w:eastAsia="宋体" w:hAnsi="Times New Roman"/>
                <w:color w:val="FF0000"/>
                <w:sz w:val="18"/>
                <w:u w:val="single" w:color="000000"/>
              </w:rPr>
              <w:t>64</w:t>
            </w:r>
            <w:r>
              <w:rPr>
                <w:rFonts w:ascii="Times New Roman" w:eastAsia="宋体" w:hAnsi="Times New Roman"/>
                <w:sz w:val="18"/>
              </w:rPr>
              <w:t xml:space="preserve"> g</w:t>
            </w:r>
          </w:p>
        </w:tc>
      </w:tr>
    </w:tbl>
    <w:p w:rsidR="00CF0FAA" w:rsidRDefault="00CF0FAA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</w:p>
    <w:p w:rsidR="00CF0FAA" w:rsidRDefault="0007375D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提出问题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根据化学方程式计算的依据是什么</w:t>
      </w:r>
      <w:r>
        <w:rPr>
          <w:rFonts w:ascii="Times New Roman" w:eastAsia="宋体" w:hAnsi="宋体"/>
        </w:rPr>
        <w:t>?</w:t>
      </w:r>
    </w:p>
    <w:p w:rsidR="00CF0FAA" w:rsidRDefault="0007375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归纳总结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在化学反应中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反应物与生成物之间的质量比成正比关系。因此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利用正比关系根据化学方程式和已知的一种反应物</w:t>
      </w:r>
      <w:r>
        <w:rPr>
          <w:rFonts w:ascii="Times New Roman" w:eastAsia="宋体" w:hAnsi="宋体"/>
        </w:rPr>
        <w:t>(</w:t>
      </w:r>
      <w:r>
        <w:rPr>
          <w:rFonts w:ascii="Times New Roman" w:eastAsia="宋体" w:hAnsi="宋体"/>
        </w:rPr>
        <w:t>或生成物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的质量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可求出生成物</w:t>
      </w:r>
      <w:r>
        <w:rPr>
          <w:rFonts w:ascii="Times New Roman" w:eastAsia="宋体" w:hAnsi="宋体"/>
        </w:rPr>
        <w:t>(</w:t>
      </w:r>
      <w:r>
        <w:rPr>
          <w:rFonts w:ascii="Times New Roman" w:eastAsia="宋体" w:hAnsi="宋体"/>
        </w:rPr>
        <w:t>或某一反应物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的质量。</w:t>
      </w:r>
    </w:p>
    <w:p w:rsidR="00CF0FAA" w:rsidRDefault="0007375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solid" w:color="C7C7C7" w:fill="auto"/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拓展延伸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化学方程式中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各物质的质量比等于各物质的相对分子质量</w:t>
      </w:r>
      <w:r>
        <w:rPr>
          <w:rFonts w:ascii="Times New Roman" w:eastAsia="宋体" w:hAnsi="宋体"/>
        </w:rPr>
        <w:t>(</w:t>
      </w:r>
      <w:r>
        <w:rPr>
          <w:rFonts w:ascii="Times New Roman" w:eastAsia="宋体" w:hAnsi="宋体"/>
        </w:rPr>
        <w:t>或相对原子质量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与其化学式前的化学计量数的乘积之比。</w:t>
      </w:r>
    </w:p>
    <w:p w:rsidR="00CF0FAA" w:rsidRDefault="0007375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提出问题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利用化学方程式计算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应掌握正确的步骤和书写格式。那么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计算时有哪些步骤和方法呢</w:t>
      </w:r>
      <w:r>
        <w:rPr>
          <w:rFonts w:ascii="Times New Roman" w:eastAsia="宋体" w:hAnsi="宋体"/>
        </w:rPr>
        <w:t>?(</w:t>
      </w:r>
      <w:r>
        <w:rPr>
          <w:rFonts w:ascii="Times New Roman" w:eastAsia="宋体" w:hAnsi="宋体"/>
        </w:rPr>
        <w:t>以教材</w:t>
      </w:r>
      <w:r>
        <w:rPr>
          <w:rFonts w:ascii="Times New Roman" w:eastAsia="宋体" w:hAnsi="Times New Roman"/>
        </w:rPr>
        <w:t>102</w:t>
      </w:r>
      <w:r>
        <w:rPr>
          <w:rFonts w:ascii="Times New Roman" w:eastAsia="宋体" w:hAnsi="宋体"/>
        </w:rPr>
        <w:t>页的例题</w:t>
      </w:r>
      <w:r>
        <w:rPr>
          <w:rFonts w:ascii="Times New Roman" w:eastAsia="宋体" w:hAnsi="Times New Roman"/>
        </w:rPr>
        <w:t>1</w:t>
      </w:r>
      <w:r>
        <w:rPr>
          <w:rFonts w:ascii="Times New Roman" w:eastAsia="宋体" w:hAnsi="宋体"/>
        </w:rPr>
        <w:t>为例来说明利用化学方程式进行计算的步骤和方法</w:t>
      </w:r>
      <w:r>
        <w:rPr>
          <w:rFonts w:ascii="Times New Roman" w:eastAsia="宋体" w:hAnsi="宋体"/>
        </w:rPr>
        <w:t>)</w:t>
      </w:r>
    </w:p>
    <w:p w:rsidR="00CF0FAA" w:rsidRDefault="0007375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归纳总结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利用化学方程式计算的解题步骤</w:t>
      </w:r>
      <w:r>
        <w:rPr>
          <w:rFonts w:ascii="Times New Roman" w:eastAsia="宋体" w:hAnsi="宋体"/>
        </w:rPr>
        <w:t>:</w:t>
      </w:r>
    </w:p>
    <w:p w:rsidR="00CF0FAA" w:rsidRDefault="0007375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(</w:t>
      </w:r>
      <w:r>
        <w:rPr>
          <w:rFonts w:ascii="Times New Roman" w:eastAsia="宋体" w:hAnsi="Times New Roman"/>
        </w:rPr>
        <w:t>1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设</w:t>
      </w:r>
      <w:r>
        <w:rPr>
          <w:rFonts w:ascii="Times New Roman" w:eastAsia="宋体" w:hAnsi="宋体"/>
        </w:rPr>
        <w:t>:</w:t>
      </w:r>
      <w:r>
        <w:rPr>
          <w:rFonts w:ascii="Times New Roman" w:eastAsia="宋体" w:hAnsi="宋体"/>
        </w:rPr>
        <w:t>设未知量</w:t>
      </w:r>
      <w:r>
        <w:rPr>
          <w:rFonts w:ascii="Times New Roman" w:eastAsia="宋体" w:hAnsi="宋体"/>
        </w:rPr>
        <w:t>;</w:t>
      </w:r>
    </w:p>
    <w:p w:rsidR="00CF0FAA" w:rsidRDefault="0007375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(</w:t>
      </w:r>
      <w:r>
        <w:rPr>
          <w:rFonts w:ascii="Times New Roman" w:eastAsia="宋体" w:hAnsi="Times New Roman"/>
        </w:rPr>
        <w:t>2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写</w:t>
      </w:r>
      <w:r>
        <w:rPr>
          <w:rFonts w:ascii="Times New Roman" w:eastAsia="宋体" w:hAnsi="宋体"/>
        </w:rPr>
        <w:t>:</w:t>
      </w:r>
      <w:r>
        <w:rPr>
          <w:rFonts w:ascii="Times New Roman" w:eastAsia="宋体" w:hAnsi="宋体"/>
        </w:rPr>
        <w:t>正确书写反应的化学方程式并配平</w:t>
      </w:r>
      <w:r>
        <w:rPr>
          <w:rFonts w:ascii="Times New Roman" w:eastAsia="宋体" w:hAnsi="宋体"/>
        </w:rPr>
        <w:t>;</w:t>
      </w:r>
    </w:p>
    <w:p w:rsidR="00CF0FAA" w:rsidRDefault="0007375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(</w:t>
      </w:r>
      <w:r>
        <w:rPr>
          <w:rFonts w:ascii="Times New Roman" w:eastAsia="宋体" w:hAnsi="Times New Roman"/>
        </w:rPr>
        <w:t>3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找</w:t>
      </w:r>
      <w:r>
        <w:rPr>
          <w:rFonts w:ascii="Times New Roman" w:eastAsia="宋体" w:hAnsi="宋体"/>
        </w:rPr>
        <w:t>:</w:t>
      </w:r>
      <w:r>
        <w:rPr>
          <w:rFonts w:ascii="Times New Roman" w:eastAsia="宋体" w:hAnsi="宋体"/>
        </w:rPr>
        <w:t>写出相关物质的化学计量数与相对分子质量的乘积以及已知量、未知量</w:t>
      </w:r>
      <w:r>
        <w:rPr>
          <w:rFonts w:ascii="Times New Roman" w:eastAsia="宋体" w:hAnsi="宋体"/>
        </w:rPr>
        <w:t>;</w:t>
      </w:r>
    </w:p>
    <w:p w:rsidR="00CF0FAA" w:rsidRDefault="0007375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(</w:t>
      </w:r>
      <w:r>
        <w:rPr>
          <w:rFonts w:ascii="Times New Roman" w:eastAsia="宋体" w:hAnsi="Times New Roman"/>
        </w:rPr>
        <w:t>4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列</w:t>
      </w:r>
      <w:r>
        <w:rPr>
          <w:rFonts w:ascii="Times New Roman" w:eastAsia="宋体" w:hAnsi="宋体"/>
        </w:rPr>
        <w:t>:</w:t>
      </w:r>
      <w:r>
        <w:rPr>
          <w:rFonts w:ascii="Times New Roman" w:eastAsia="宋体" w:hAnsi="宋体"/>
        </w:rPr>
        <w:t>列出比例式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求解</w:t>
      </w:r>
      <w:r>
        <w:rPr>
          <w:rFonts w:ascii="Times New Roman" w:eastAsia="宋体" w:hAnsi="宋体"/>
        </w:rPr>
        <w:t>;</w:t>
      </w:r>
    </w:p>
    <w:p w:rsidR="00CF0FAA" w:rsidRDefault="0007375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(</w:t>
      </w:r>
      <w:r>
        <w:rPr>
          <w:rFonts w:ascii="Times New Roman" w:eastAsia="宋体" w:hAnsi="Times New Roman"/>
        </w:rPr>
        <w:t>5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答</w:t>
      </w:r>
      <w:r>
        <w:rPr>
          <w:rFonts w:ascii="Times New Roman" w:eastAsia="宋体" w:hAnsi="宋体"/>
        </w:rPr>
        <w:t>:</w:t>
      </w:r>
      <w:r>
        <w:rPr>
          <w:rFonts w:ascii="Times New Roman" w:eastAsia="宋体" w:hAnsi="宋体"/>
        </w:rPr>
        <w:t>简明地写出答案。</w:t>
      </w:r>
    </w:p>
    <w:p w:rsidR="00CF0FAA" w:rsidRDefault="0007375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特别提醒</w:t>
      </w:r>
      <w:r>
        <w:rPr>
          <w:rFonts w:ascii="Times New Roman" w:eastAsia="宋体" w:hAnsi="宋体"/>
        </w:rPr>
        <w:t>]</w:t>
      </w:r>
      <w:r>
        <w:rPr>
          <w:rFonts w:ascii="宋体" w:eastAsia="宋体" w:hAnsi="宋体" w:cs="宋体" w:hint="eastAsia"/>
        </w:rPr>
        <w:t>①</w:t>
      </w:r>
      <w:r>
        <w:rPr>
          <w:rFonts w:ascii="Times New Roman" w:eastAsia="宋体" w:hAnsi="宋体"/>
        </w:rPr>
        <w:t>所设未知量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Times New Roman"/>
          <w:i/>
        </w:rPr>
        <w:t>x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后面不带单位。</w:t>
      </w:r>
    </w:p>
    <w:p w:rsidR="00CF0FAA" w:rsidRDefault="0007375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宋体" w:eastAsia="宋体" w:hAnsi="宋体" w:cs="宋体" w:hint="eastAsia"/>
        </w:rPr>
        <w:t>②</w:t>
      </w:r>
      <w:r>
        <w:rPr>
          <w:rFonts w:ascii="Times New Roman" w:eastAsia="宋体" w:hAnsi="宋体"/>
        </w:rPr>
        <w:t>计算过程中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各物理量单位要统一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物质的质量的单位要带入。</w:t>
      </w:r>
    </w:p>
    <w:p w:rsidR="00CF0FAA" w:rsidRDefault="0007375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过渡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在实际运算过程中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我们往往需要把过程再简化些</w:t>
      </w:r>
      <w:r>
        <w:rPr>
          <w:rFonts w:ascii="Times New Roman" w:eastAsia="宋体" w:hAnsi="宋体"/>
        </w:rPr>
        <w:t>(</w:t>
      </w:r>
      <w:r>
        <w:rPr>
          <w:rFonts w:ascii="Times New Roman" w:eastAsia="宋体" w:hAnsi="宋体"/>
        </w:rPr>
        <w:t>以教材</w:t>
      </w:r>
      <w:r>
        <w:rPr>
          <w:rFonts w:ascii="Times New Roman" w:eastAsia="宋体" w:hAnsi="Times New Roman"/>
        </w:rPr>
        <w:t>102</w:t>
      </w:r>
      <w:r>
        <w:rPr>
          <w:rFonts w:ascii="Times New Roman" w:eastAsia="宋体" w:hAnsi="宋体"/>
        </w:rPr>
        <w:t>页例题</w:t>
      </w:r>
      <w:r>
        <w:rPr>
          <w:rFonts w:ascii="Times New Roman" w:eastAsia="宋体" w:hAnsi="Times New Roman"/>
        </w:rPr>
        <w:t>2</w:t>
      </w:r>
      <w:r>
        <w:rPr>
          <w:rFonts w:ascii="Times New Roman" w:eastAsia="宋体" w:hAnsi="宋体"/>
        </w:rPr>
        <w:t>为例进行讲解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。</w:t>
      </w:r>
    </w:p>
    <w:p w:rsidR="00CF0FAA" w:rsidRDefault="0007375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归纳总结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根据上述两例可知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已知反应物的质量可以求出生成物的质量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已知生成物的质量也可求出反应物的质量。</w:t>
      </w:r>
    </w:p>
    <w:p w:rsidR="00CF0FAA" w:rsidRDefault="0007375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讨论交流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已知一种反应物的质量能否求出另一种反应物的质量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或者已知一种生成物的质量能否求出另一种生成物的质量呢</w:t>
      </w:r>
      <w:r>
        <w:rPr>
          <w:rFonts w:ascii="Times New Roman" w:eastAsia="宋体" w:hAnsi="宋体"/>
        </w:rPr>
        <w:t>?</w:t>
      </w:r>
    </w:p>
    <w:p w:rsidR="00CF0FAA" w:rsidRDefault="0007375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lastRenderedPageBreak/>
        <w:t>[</w:t>
      </w:r>
      <w:r>
        <w:rPr>
          <w:rFonts w:ascii="Arial" w:eastAsia="黑体" w:hAnsi="黑体"/>
        </w:rPr>
        <w:t>投影展示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课堂练习</w:t>
      </w:r>
      <w:r>
        <w:rPr>
          <w:rFonts w:ascii="Times New Roman" w:eastAsia="宋体" w:hAnsi="宋体"/>
        </w:rPr>
        <w:t>(</w:t>
      </w:r>
      <w:r>
        <w:rPr>
          <w:rFonts w:ascii="Times New Roman" w:eastAsia="宋体" w:hAnsi="宋体"/>
        </w:rPr>
        <w:t>学生练习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教师巡视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发现步骤和格式上的错误及时纠正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。</w:t>
      </w:r>
    </w:p>
    <w:p w:rsidR="00CF0FAA" w:rsidRDefault="0007375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氢气在氯气中燃烧生成氯化氢气体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燃烧</w:t>
      </w:r>
      <w:r>
        <w:rPr>
          <w:rFonts w:ascii="Times New Roman" w:eastAsia="宋体" w:hAnsi="Times New Roman"/>
        </w:rPr>
        <w:t>100 g</w:t>
      </w:r>
      <w:r>
        <w:rPr>
          <w:rFonts w:ascii="Times New Roman" w:eastAsia="宋体" w:hAnsi="宋体"/>
        </w:rPr>
        <w:t>氢气需要消耗氯气多少克</w:t>
      </w:r>
      <w:r>
        <w:rPr>
          <w:rFonts w:ascii="Times New Roman" w:eastAsia="宋体" w:hAnsi="宋体"/>
        </w:rPr>
        <w:t>?</w:t>
      </w:r>
      <w:r>
        <w:rPr>
          <w:rFonts w:ascii="Times New Roman" w:eastAsia="宋体" w:hAnsi="宋体"/>
        </w:rPr>
        <w:t>可生成氯化氢气体多少克</w:t>
      </w:r>
      <w:r>
        <w:rPr>
          <w:rFonts w:ascii="Times New Roman" w:eastAsia="宋体" w:hAnsi="宋体"/>
        </w:rPr>
        <w:t>?</w:t>
      </w:r>
    </w:p>
    <w:p w:rsidR="00CF0FAA" w:rsidRDefault="0007375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板演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解</w:t>
      </w:r>
      <w:r>
        <w:rPr>
          <w:rFonts w:ascii="Times New Roman" w:eastAsia="宋体" w:hAnsi="宋体"/>
        </w:rPr>
        <w:t>:</w:t>
      </w:r>
      <w:r>
        <w:rPr>
          <w:rFonts w:ascii="Times New Roman" w:eastAsia="宋体" w:hAnsi="宋体"/>
        </w:rPr>
        <w:t>设燃烧</w:t>
      </w:r>
      <w:r>
        <w:rPr>
          <w:rFonts w:ascii="Times New Roman" w:eastAsia="宋体" w:hAnsi="Times New Roman"/>
        </w:rPr>
        <w:t>100 g</w:t>
      </w:r>
      <w:r>
        <w:rPr>
          <w:rFonts w:ascii="Times New Roman" w:eastAsia="宋体" w:hAnsi="宋体"/>
        </w:rPr>
        <w:t>氢气需要消耗氯气的质量为</w:t>
      </w:r>
      <w:r>
        <w:rPr>
          <w:rFonts w:ascii="Times New Roman" w:eastAsia="宋体" w:hAnsi="Times New Roman"/>
          <w:i/>
        </w:rPr>
        <w:t>x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可生成氯化氢气体的质量为</w:t>
      </w:r>
      <w:r>
        <w:rPr>
          <w:rFonts w:ascii="Times New Roman" w:eastAsia="宋体" w:hAnsi="Times New Roman"/>
          <w:i/>
        </w:rPr>
        <w:t>y</w:t>
      </w:r>
      <w:r>
        <w:rPr>
          <w:rFonts w:ascii="Times New Roman" w:eastAsia="宋体" w:hAnsi="宋体"/>
        </w:rPr>
        <w:t>。</w:t>
      </w:r>
    </w:p>
    <w:p w:rsidR="00CF0FAA" w:rsidRDefault="0007375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H</w:t>
      </w:r>
      <w:r>
        <w:rPr>
          <w:rFonts w:ascii="Times New Roman" w:eastAsia="宋体" w:hAnsi="Times New Roman"/>
          <w:vertAlign w:val="subscript"/>
        </w:rPr>
        <w:t>2</w:t>
      </w:r>
      <w:r>
        <w:rPr>
          <w:rFonts w:ascii="Times New Roman" w:eastAsia="宋体" w:hAnsi="宋体"/>
        </w:rPr>
        <w:t xml:space="preserve">　</w:t>
      </w:r>
      <w:r>
        <w:rPr>
          <w:rFonts w:ascii="Times New Roman" w:eastAsia="宋体" w:hAnsi="Times New Roman"/>
        </w:rPr>
        <w:t>+</w:t>
      </w:r>
      <w:r>
        <w:rPr>
          <w:rFonts w:ascii="Times New Roman" w:eastAsia="宋体" w:hAnsi="宋体"/>
        </w:rPr>
        <w:t xml:space="preserve">　</w:t>
      </w:r>
      <w:r>
        <w:rPr>
          <w:rFonts w:ascii="Times New Roman" w:eastAsia="宋体" w:hAnsi="Times New Roman"/>
        </w:rPr>
        <w:t>Cl</w:t>
      </w:r>
      <w:r>
        <w:rPr>
          <w:rFonts w:ascii="Times New Roman" w:eastAsia="宋体" w:hAnsi="Times New Roman"/>
          <w:vertAlign w:val="subscript"/>
        </w:rPr>
        <w:t>2</w:t>
      </w:r>
      <w:r>
        <w:rPr>
          <w:rFonts w:ascii="Times New Roman" w:eastAsia="宋体" w:hAnsi="Times New Roman"/>
          <w:noProof/>
        </w:rPr>
        <w:drawing>
          <wp:inline distT="0" distB="0" distL="0" distR="0">
            <wp:extent cx="259080" cy="215900"/>
            <wp:effectExtent l="0" t="0" r="7620" b="12700"/>
            <wp:docPr id="123" name="图片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图片 123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200" cy="21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/>
        </w:rPr>
        <w:t>2HCl</w:t>
      </w:r>
    </w:p>
    <w:p w:rsidR="00CF0FAA" w:rsidRDefault="0007375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 xml:space="preserve"> 2</w:t>
      </w:r>
      <w:r>
        <w:rPr>
          <w:rFonts w:ascii="Times New Roman" w:eastAsia="宋体" w:hAnsi="宋体"/>
        </w:rPr>
        <w:t xml:space="preserve">　　　</w:t>
      </w:r>
      <w:r>
        <w:rPr>
          <w:rFonts w:ascii="Times New Roman" w:eastAsia="宋体" w:hAnsi="Times New Roman"/>
        </w:rPr>
        <w:t>71</w:t>
      </w:r>
      <w:r>
        <w:rPr>
          <w:rFonts w:ascii="Times New Roman" w:eastAsia="宋体" w:hAnsi="宋体"/>
        </w:rPr>
        <w:t xml:space="preserve">　　　</w:t>
      </w:r>
      <w:r>
        <w:rPr>
          <w:rFonts w:ascii="Times New Roman" w:eastAsia="宋体" w:hAnsi="Times New Roman"/>
        </w:rPr>
        <w:t>73</w:t>
      </w:r>
    </w:p>
    <w:p w:rsidR="00CF0FAA" w:rsidRDefault="0007375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 xml:space="preserve">100 g </w:t>
      </w:r>
      <w:r>
        <w:rPr>
          <w:rFonts w:ascii="Times New Roman" w:eastAsia="宋体" w:hAnsi="宋体"/>
        </w:rPr>
        <w:t xml:space="preserve">　</w:t>
      </w:r>
      <w:r>
        <w:rPr>
          <w:rFonts w:ascii="Times New Roman" w:eastAsia="宋体" w:hAnsi="Times New Roman"/>
          <w:i/>
        </w:rPr>
        <w:t>x</w:t>
      </w:r>
      <w:r>
        <w:rPr>
          <w:rFonts w:ascii="Times New Roman" w:eastAsia="宋体" w:hAnsi="宋体"/>
          <w:i/>
        </w:rPr>
        <w:t xml:space="preserve">　　　</w:t>
      </w:r>
      <w:r>
        <w:rPr>
          <w:rFonts w:ascii="Times New Roman" w:eastAsia="宋体" w:hAnsi="Times New Roman"/>
          <w:i/>
        </w:rPr>
        <w:t>y</w:t>
      </w:r>
    </w:p>
    <w:p w:rsidR="00CF0FAA" w:rsidRDefault="00CF0FAA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m:oMath>
        <m:f>
          <m:fPr>
            <m:ctrlPr>
              <w:rPr>
                <w:rFonts w:ascii="Cambria Math" w:eastAsia="宋体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/>
                <w:sz w:val="23"/>
                <w:szCs w:val="23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="宋体" w:hAnsi="Cambria Math"/>
                <w:sz w:val="23"/>
                <w:szCs w:val="23"/>
              </w:rPr>
              <m:t>100g</m:t>
            </m:r>
          </m:den>
        </m:f>
        <m:r>
          <m:rPr>
            <m:sty m:val="p"/>
          </m:rPr>
          <w:rPr>
            <w:rFonts w:ascii="Cambria Math" w:eastAsia="宋体" w:hAnsi="Cambria Math"/>
          </w:rPr>
          <m:t>=</m:t>
        </m:r>
        <m:f>
          <m:fPr>
            <m:ctrlPr>
              <w:rPr>
                <w:rFonts w:ascii="Cambria Math" w:eastAsia="宋体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/>
                <w:sz w:val="23"/>
                <w:szCs w:val="23"/>
              </w:rPr>
              <m:t>71</m:t>
            </m:r>
          </m:num>
          <m:den>
            <m:r>
              <w:rPr>
                <w:rFonts w:ascii="Cambria Math" w:eastAsia="宋体" w:hAnsi="Cambria Math"/>
                <w:sz w:val="23"/>
                <w:szCs w:val="23"/>
              </w:rPr>
              <m:t>x</m:t>
            </m:r>
          </m:den>
        </m:f>
      </m:oMath>
      <w:r w:rsidR="0007375D">
        <w:rPr>
          <w:rFonts w:ascii="Times New Roman" w:eastAsia="宋体" w:hAnsi="宋体"/>
        </w:rPr>
        <w:t>,</w:t>
      </w:r>
      <w:r w:rsidR="0007375D">
        <w:rPr>
          <w:rFonts w:ascii="Times New Roman" w:eastAsia="宋体" w:hAnsi="Times New Roman"/>
        </w:rPr>
        <w:t>x=3550 g</w:t>
      </w:r>
      <w:bookmarkStart w:id="0" w:name="_GoBack"/>
      <w:bookmarkEnd w:id="0"/>
    </w:p>
    <w:p w:rsidR="00CF0FAA" w:rsidRDefault="00CF0FAA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m:oMath>
        <m:f>
          <m:fPr>
            <m:ctrlPr>
              <w:rPr>
                <w:rFonts w:ascii="Cambria Math" w:eastAsia="宋体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/>
                <w:sz w:val="23"/>
                <w:szCs w:val="23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="宋体" w:hAnsi="Cambria Math"/>
                <w:sz w:val="23"/>
                <w:szCs w:val="23"/>
              </w:rPr>
              <m:t>100g</m:t>
            </m:r>
          </m:den>
        </m:f>
        <m:r>
          <m:rPr>
            <m:sty m:val="p"/>
          </m:rPr>
          <w:rPr>
            <w:rFonts w:ascii="Cambria Math" w:eastAsia="宋体" w:hAnsi="Cambria Math"/>
          </w:rPr>
          <m:t>=</m:t>
        </m:r>
        <m:f>
          <m:fPr>
            <m:ctrlPr>
              <w:rPr>
                <w:rFonts w:ascii="Cambria Math" w:eastAsia="宋体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/>
                <w:sz w:val="23"/>
                <w:szCs w:val="23"/>
              </w:rPr>
              <m:t>73</m:t>
            </m:r>
          </m:num>
          <m:den>
            <m:r>
              <w:rPr>
                <w:rFonts w:ascii="Cambria Math" w:eastAsia="宋体" w:hAnsi="Cambria Math"/>
                <w:sz w:val="23"/>
                <w:szCs w:val="23"/>
              </w:rPr>
              <m:t>y</m:t>
            </m:r>
          </m:den>
        </m:f>
      </m:oMath>
      <w:r w:rsidR="0007375D">
        <w:rPr>
          <w:rFonts w:ascii="Times New Roman" w:eastAsia="宋体" w:hAnsi="宋体"/>
        </w:rPr>
        <w:t>,</w:t>
      </w:r>
      <w:r w:rsidR="0007375D">
        <w:rPr>
          <w:rFonts w:ascii="Times New Roman" w:eastAsia="宋体" w:hAnsi="Times New Roman"/>
        </w:rPr>
        <w:t>y=3650 g</w:t>
      </w:r>
    </w:p>
    <w:p w:rsidR="00CF0FAA" w:rsidRDefault="0007375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答</w:t>
      </w:r>
      <w:r>
        <w:rPr>
          <w:rFonts w:ascii="Times New Roman" w:eastAsia="宋体" w:hAnsi="宋体"/>
        </w:rPr>
        <w:t>:</w:t>
      </w:r>
      <w:r>
        <w:rPr>
          <w:rFonts w:ascii="Times New Roman" w:eastAsia="宋体" w:hAnsi="宋体"/>
        </w:rPr>
        <w:t>燃烧</w:t>
      </w:r>
      <w:r>
        <w:rPr>
          <w:rFonts w:ascii="Times New Roman" w:eastAsia="宋体" w:hAnsi="Times New Roman"/>
        </w:rPr>
        <w:t>100 g</w:t>
      </w:r>
      <w:r>
        <w:rPr>
          <w:rFonts w:ascii="Times New Roman" w:eastAsia="宋体" w:hAnsi="宋体"/>
        </w:rPr>
        <w:t>氢气需要消耗氯气</w:t>
      </w:r>
      <w:r>
        <w:rPr>
          <w:rFonts w:ascii="Times New Roman" w:eastAsia="宋体" w:hAnsi="Times New Roman"/>
        </w:rPr>
        <w:t>3550 g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可生成氯化氢气体</w:t>
      </w:r>
      <w:r>
        <w:rPr>
          <w:rFonts w:ascii="Times New Roman" w:eastAsia="宋体" w:hAnsi="Times New Roman"/>
        </w:rPr>
        <w:t>3650 g</w:t>
      </w:r>
      <w:r>
        <w:rPr>
          <w:rFonts w:ascii="Times New Roman" w:eastAsia="宋体" w:hAnsi="宋体"/>
        </w:rPr>
        <w:t>。</w:t>
      </w:r>
    </w:p>
    <w:p w:rsidR="00CF0FAA" w:rsidRDefault="0007375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归纳总结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根据化学方程式计算共有以下几种类型</w:t>
      </w:r>
      <w:r>
        <w:rPr>
          <w:rFonts w:ascii="Times New Roman" w:eastAsia="宋体" w:hAnsi="宋体"/>
        </w:rPr>
        <w:t>:</w:t>
      </w:r>
    </w:p>
    <w:p w:rsidR="00CF0FAA" w:rsidRDefault="0007375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宋体" w:eastAsia="宋体" w:hAnsi="宋体" w:cs="宋体" w:hint="eastAsia"/>
        </w:rPr>
        <w:t>①</w:t>
      </w:r>
      <w:r>
        <w:rPr>
          <w:rFonts w:ascii="Times New Roman" w:eastAsia="宋体" w:hAnsi="宋体"/>
        </w:rPr>
        <w:t>已知反应物的质量求生成物的质量</w:t>
      </w:r>
      <w:r>
        <w:rPr>
          <w:rFonts w:ascii="Times New Roman" w:eastAsia="宋体" w:hAnsi="宋体"/>
        </w:rPr>
        <w:t>;</w:t>
      </w:r>
    </w:p>
    <w:p w:rsidR="00CF0FAA" w:rsidRDefault="0007375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宋体" w:eastAsia="宋体" w:hAnsi="宋体" w:cs="宋体" w:hint="eastAsia"/>
        </w:rPr>
        <w:t>②</w:t>
      </w:r>
      <w:r>
        <w:rPr>
          <w:rFonts w:ascii="Times New Roman" w:eastAsia="宋体" w:hAnsi="宋体"/>
        </w:rPr>
        <w:t>已知生成物的质量求反应物的质量</w:t>
      </w:r>
      <w:r>
        <w:rPr>
          <w:rFonts w:ascii="Times New Roman" w:eastAsia="宋体" w:hAnsi="宋体"/>
        </w:rPr>
        <w:t>;</w:t>
      </w:r>
    </w:p>
    <w:p w:rsidR="00CF0FAA" w:rsidRDefault="0007375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宋体" w:eastAsia="宋体" w:hAnsi="宋体" w:cs="宋体" w:hint="eastAsia"/>
        </w:rPr>
        <w:t>③</w:t>
      </w:r>
      <w:r>
        <w:rPr>
          <w:rFonts w:ascii="Times New Roman" w:eastAsia="宋体" w:hAnsi="宋体"/>
        </w:rPr>
        <w:t>已知一种反应物的质量求另一种反应物的质量</w:t>
      </w:r>
      <w:r>
        <w:rPr>
          <w:rFonts w:ascii="Times New Roman" w:eastAsia="宋体" w:hAnsi="宋体"/>
        </w:rPr>
        <w:t>;</w:t>
      </w:r>
    </w:p>
    <w:p w:rsidR="00CF0FAA" w:rsidRDefault="0007375D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宋体" w:eastAsia="宋体" w:hAnsi="宋体" w:cs="宋体" w:hint="eastAsia"/>
        </w:rPr>
        <w:t>④</w:t>
      </w:r>
      <w:r>
        <w:rPr>
          <w:rFonts w:ascii="Times New Roman" w:eastAsia="宋体" w:hAnsi="宋体"/>
        </w:rPr>
        <w:t>已知一种生成物的质量求另一种生成物的质量。</w:t>
      </w:r>
    </w:p>
    <w:p w:rsidR="00CF0FAA" w:rsidRDefault="0007375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solid" w:color="C7C7C7" w:fill="auto"/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拓展延伸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利用化学方程式进行计算的三个要领和三个关键</w:t>
      </w:r>
      <w:r>
        <w:rPr>
          <w:rFonts w:ascii="Times New Roman" w:eastAsia="宋体" w:hAnsi="宋体"/>
        </w:rPr>
        <w:t>:</w:t>
      </w:r>
    </w:p>
    <w:p w:rsidR="00CF0FAA" w:rsidRDefault="0007375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solid" w:color="C7C7C7" w:fill="auto"/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三个要领</w:t>
      </w:r>
      <w:r>
        <w:rPr>
          <w:rFonts w:ascii="Times New Roman" w:eastAsia="宋体" w:hAnsi="宋体"/>
        </w:rPr>
        <w:t>:</w:t>
      </w:r>
      <w:r>
        <w:rPr>
          <w:rFonts w:ascii="宋体" w:eastAsia="宋体" w:hAnsi="宋体" w:cs="宋体" w:hint="eastAsia"/>
        </w:rPr>
        <w:t>①</w:t>
      </w:r>
      <w:r>
        <w:rPr>
          <w:rFonts w:ascii="Times New Roman" w:eastAsia="宋体" w:hAnsi="宋体"/>
        </w:rPr>
        <w:t>步骤要完整</w:t>
      </w:r>
      <w:r>
        <w:rPr>
          <w:rFonts w:ascii="Times New Roman" w:eastAsia="宋体" w:hAnsi="宋体"/>
        </w:rPr>
        <w:t>;</w:t>
      </w:r>
    </w:p>
    <w:p w:rsidR="00CF0FAA" w:rsidRDefault="0007375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solid" w:color="C7C7C7" w:fill="auto"/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宋体" w:eastAsia="宋体" w:hAnsi="宋体" w:cs="宋体" w:hint="eastAsia"/>
        </w:rPr>
        <w:t>②</w:t>
      </w:r>
      <w:r>
        <w:rPr>
          <w:rFonts w:ascii="Times New Roman" w:eastAsia="宋体" w:hAnsi="宋体"/>
        </w:rPr>
        <w:t>格式要规范</w:t>
      </w:r>
      <w:r>
        <w:rPr>
          <w:rFonts w:ascii="Times New Roman" w:eastAsia="宋体" w:hAnsi="宋体"/>
        </w:rPr>
        <w:t>;</w:t>
      </w:r>
    </w:p>
    <w:p w:rsidR="00CF0FAA" w:rsidRDefault="0007375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solid" w:color="C7C7C7" w:fill="auto"/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宋体" w:eastAsia="宋体" w:hAnsi="宋体" w:cs="宋体" w:hint="eastAsia"/>
        </w:rPr>
        <w:t>③</w:t>
      </w:r>
      <w:r>
        <w:rPr>
          <w:rFonts w:ascii="Times New Roman" w:eastAsia="宋体" w:hAnsi="宋体"/>
        </w:rPr>
        <w:t>得数要准确。</w:t>
      </w:r>
    </w:p>
    <w:p w:rsidR="00CF0FAA" w:rsidRDefault="0007375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solid" w:color="C7C7C7" w:fill="auto"/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三个关键</w:t>
      </w:r>
      <w:r>
        <w:rPr>
          <w:rFonts w:ascii="Times New Roman" w:eastAsia="宋体" w:hAnsi="宋体"/>
        </w:rPr>
        <w:t>:</w:t>
      </w:r>
      <w:r>
        <w:rPr>
          <w:rFonts w:ascii="宋体" w:eastAsia="宋体" w:hAnsi="宋体" w:cs="宋体" w:hint="eastAsia"/>
        </w:rPr>
        <w:t>①</w:t>
      </w:r>
      <w:r>
        <w:rPr>
          <w:rFonts w:ascii="Times New Roman" w:eastAsia="宋体" w:hAnsi="宋体"/>
        </w:rPr>
        <w:t>准确书写化学式</w:t>
      </w:r>
      <w:r>
        <w:rPr>
          <w:rFonts w:ascii="Times New Roman" w:eastAsia="宋体" w:hAnsi="宋体"/>
        </w:rPr>
        <w:t>;</w:t>
      </w:r>
    </w:p>
    <w:p w:rsidR="00CF0FAA" w:rsidRDefault="0007375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solid" w:color="C7C7C7" w:fill="auto"/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宋体" w:eastAsia="宋体" w:hAnsi="宋体" w:cs="宋体" w:hint="eastAsia"/>
        </w:rPr>
        <w:t>②</w:t>
      </w:r>
      <w:r>
        <w:rPr>
          <w:rFonts w:ascii="Times New Roman" w:eastAsia="宋体" w:hAnsi="宋体"/>
        </w:rPr>
        <w:t>化学方程式要配平</w:t>
      </w:r>
      <w:r>
        <w:rPr>
          <w:rFonts w:ascii="Times New Roman" w:eastAsia="宋体" w:hAnsi="宋体"/>
        </w:rPr>
        <w:t>;</w:t>
      </w:r>
    </w:p>
    <w:p w:rsidR="00CF0FAA" w:rsidRDefault="0007375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solid" w:color="C7C7C7" w:fill="auto"/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宋体" w:eastAsia="宋体" w:hAnsi="宋体" w:cs="宋体" w:hint="eastAsia"/>
        </w:rPr>
        <w:t>③</w:t>
      </w:r>
      <w:r>
        <w:rPr>
          <w:rFonts w:ascii="Times New Roman" w:eastAsia="宋体" w:hAnsi="宋体"/>
        </w:rPr>
        <w:t>准确计算相对分子质量。</w:t>
      </w:r>
    </w:p>
    <w:p w:rsidR="00CF0FAA" w:rsidRDefault="00C4016E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Cambria Math" w:eastAsia="NEU-BZ-S92" w:hAnsi="Cambria Math" w:hint="eastAsia"/>
          <w:color w:val="FF00FF"/>
        </w:rPr>
        <w:t>板书设计</w:t>
      </w:r>
    </w:p>
    <w:p w:rsidR="00CF0FAA" w:rsidRDefault="0007375D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课题</w:t>
      </w:r>
      <w:r>
        <w:rPr>
          <w:rFonts w:ascii="Times New Roman" w:eastAsia="宋体" w:hAnsi="Times New Roman"/>
        </w:rPr>
        <w:t>3</w:t>
      </w:r>
      <w:r>
        <w:rPr>
          <w:rFonts w:ascii="Times New Roman" w:eastAsia="宋体" w:hAnsi="宋体"/>
        </w:rPr>
        <w:t xml:space="preserve">　利用化学方程式的简单计算</w:t>
      </w:r>
    </w:p>
    <w:p w:rsidR="00CF0FAA" w:rsidRDefault="0007375D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lastRenderedPageBreak/>
        <w:t>利用化学</w:t>
      </w:r>
      <w:r>
        <w:rPr>
          <w:rFonts w:ascii="Times New Roman" w:eastAsia="宋体" w:hAnsi="Times New Roman"/>
        </w:rPr>
        <w:br/>
      </w:r>
      <w:r>
        <w:rPr>
          <w:rFonts w:ascii="Times New Roman" w:eastAsia="宋体" w:hAnsi="宋体"/>
        </w:rPr>
        <w:t>方程式的</w:t>
      </w:r>
      <w:r>
        <w:rPr>
          <w:rFonts w:ascii="Times New Roman" w:eastAsia="宋体" w:hAnsi="Times New Roman"/>
        </w:rPr>
        <w:br/>
      </w:r>
      <w:r>
        <w:rPr>
          <w:rFonts w:ascii="Times New Roman" w:eastAsia="宋体" w:hAnsi="宋体"/>
        </w:rPr>
        <w:t>简单计算</w:t>
      </w:r>
      <m:oMath>
        <m:d>
          <m:dPr>
            <m:begChr m:val="{"/>
            <m:endChr m:val=""/>
            <m:ctrlPr>
              <w:rPr>
                <w:rFonts w:ascii="Cambria Math" w:eastAsia="宋体" w:hAnsi="Cambria Math"/>
              </w:rPr>
            </m:ctrlPr>
          </m:dPr>
          <m:e>
            <m:m>
              <m:mPr>
                <m:plcHide m:val="on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eastAsia="宋体" w:hAnsi="Cambria Math"/>
                  </w:rPr>
                </m:ctrlPr>
              </m:mPr>
              <m:mr>
                <m:e>
                  <m:r>
                    <m:rPr>
                      <m:nor/>
                    </m:rPr>
                    <w:rPr>
                      <w:rFonts w:ascii="Times New Roman" w:eastAsia="宋体" w:hAnsi="宋体"/>
                      <w:szCs w:val="21"/>
                    </w:rPr>
                    <m:t>计算依据</m:t>
                  </m:r>
                  <m:d>
                    <m:dPr>
                      <m:begChr m:val="{"/>
                      <m:endChr m:val=""/>
                      <m:ctrlPr>
                        <w:rPr>
                          <w:rFonts w:ascii="Cambria Math" w:eastAsia="宋体" w:hAnsi="Cambria Math"/>
                        </w:rPr>
                      </m:ctrlPr>
                    </m:dPr>
                    <m:e>
                      <m:m>
                        <m:mPr>
                          <m:plcHide m:val="on"/>
                          <m:mcs>
                            <m:mc>
                              <m:mcPr>
                                <m:count m:val="1"/>
                                <m:mcJc m:val="left"/>
                              </m:mcPr>
                            </m:mc>
                          </m:mcs>
                          <m:ctrlPr>
                            <w:rPr>
                              <w:rFonts w:ascii="Cambria Math" w:eastAsia="宋体" w:hAnsi="Cambria Math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nor/>
                              </m:rPr>
                              <w:rPr>
                                <w:rFonts w:ascii="Times New Roman" w:eastAsia="宋体" w:hAnsi="宋体"/>
                                <w:szCs w:val="21"/>
                              </w:rPr>
                              <m:t>理论依据</m:t>
                            </m:r>
                            <m:r>
                              <m:rPr>
                                <m:nor/>
                              </m:rPr>
                              <w:rPr>
                                <w:rFonts w:ascii="Times New Roman" w:eastAsia="宋体" w:hAnsi="宋体"/>
                                <w:szCs w:val="21"/>
                              </w:rPr>
                              <m:t>:</m:t>
                            </m:r>
                            <m:r>
                              <m:rPr>
                                <m:nor/>
                              </m:rPr>
                              <w:rPr>
                                <w:rFonts w:ascii="Times New Roman" w:eastAsia="宋体" w:hAnsi="宋体"/>
                                <w:szCs w:val="21"/>
                              </w:rPr>
                              <m:t>质量守恒定律</m:t>
                            </m:r>
                          </m:e>
                        </m:mr>
                        <m:mr>
                          <m:e>
                            <m:m>
                              <m:mPr>
                                <m:plcHide m:val="on"/>
                                <m:mcs>
                                  <m:mc>
                                    <m:mcPr>
                                      <m:count m:val="1"/>
                                      <m:mcJc m:val="right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eastAsia="宋体" w:hAnsi="Cambria Math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m:rPr>
                                      <m:nor/>
                                    </m:rPr>
                                    <w:rPr>
                                      <w:rFonts w:ascii="Times New Roman" w:eastAsia="宋体" w:hAnsi="宋体"/>
                                      <w:szCs w:val="21"/>
                                    </w:rPr>
                                    <m:t>基本依据</m:t>
                                  </m:r>
                                  <m:r>
                                    <m:rPr>
                                      <m:nor/>
                                    </m:rPr>
                                    <w:rPr>
                                      <w:rFonts w:ascii="Times New Roman" w:eastAsia="宋体" w:hAnsi="宋体"/>
                                      <w:szCs w:val="21"/>
                                    </w:rPr>
                                    <m:t>:</m:t>
                                  </m:r>
                                  <m:r>
                                    <m:rPr>
                                      <m:nor/>
                                    </m:rPr>
                                    <w:rPr>
                                      <w:rFonts w:ascii="Times New Roman" w:eastAsia="宋体" w:hAnsi="宋体"/>
                                      <w:szCs w:val="21"/>
                                    </w:rPr>
                                    <m:t>反应物、生成物</m:t>
                                  </m:r>
                                </m:e>
                              </m:mr>
                              <m:mr>
                                <m:e>
                                  <m:r>
                                    <m:rPr>
                                      <m:nor/>
                                    </m:rPr>
                                    <w:rPr>
                                      <w:rFonts w:ascii="Times New Roman" w:eastAsia="宋体" w:hAnsi="宋体"/>
                                      <w:szCs w:val="21"/>
                                    </w:rPr>
                                    <m:t>的质量比</m:t>
                                  </m:r>
                                </m:e>
                              </m:mr>
                            </m:m>
                          </m:e>
                        </m:mr>
                      </m:m>
                    </m:e>
                  </m:d>
                </m:e>
              </m:mr>
              <m:mr>
                <m:e>
                  <m:r>
                    <m:rPr>
                      <m:nor/>
                    </m:rPr>
                    <w:rPr>
                      <w:rFonts w:ascii="Times New Roman" w:eastAsia="宋体" w:hAnsi="宋体"/>
                      <w:szCs w:val="21"/>
                    </w:rPr>
                    <m:t>计算步骤</m:t>
                  </m:r>
                  <m:r>
                    <m:rPr>
                      <m:nor/>
                    </m:rPr>
                    <w:rPr>
                      <w:rFonts w:ascii="Times New Roman" w:eastAsia="宋体" w:hAnsi="宋体"/>
                      <w:szCs w:val="21"/>
                    </w:rPr>
                    <m:t>:</m:t>
                  </m:r>
                  <m:r>
                    <m:rPr>
                      <m:nor/>
                    </m:rPr>
                    <w:rPr>
                      <w:rFonts w:ascii="Times New Roman" w:eastAsia="宋体" w:hAnsi="宋体"/>
                      <w:szCs w:val="21"/>
                    </w:rPr>
                    <m:t>设</m:t>
                  </m:r>
                  <m:r>
                    <m:rPr>
                      <m:nor/>
                    </m:rPr>
                    <w:rPr>
                      <w:rFonts w:ascii="Times New Roman" w:eastAsia="宋体" w:hAnsi="Times New Roman" w:cs="Times New Roman"/>
                      <w:szCs w:val="21"/>
                    </w:rPr>
                    <m:t>→</m:t>
                  </m:r>
                  <m:r>
                    <m:rPr>
                      <m:nor/>
                    </m:rPr>
                    <w:rPr>
                      <w:rFonts w:ascii="Times New Roman" w:eastAsia="宋体" w:hAnsi="宋体"/>
                      <w:szCs w:val="21"/>
                    </w:rPr>
                    <m:t>写</m:t>
                  </m:r>
                  <m:r>
                    <m:rPr>
                      <m:nor/>
                    </m:rPr>
                    <w:rPr>
                      <w:rFonts w:ascii="Times New Roman" w:eastAsia="宋体" w:hAnsi="Times New Roman" w:cs="Times New Roman"/>
                      <w:szCs w:val="21"/>
                    </w:rPr>
                    <m:t>→</m:t>
                  </m:r>
                  <m:r>
                    <m:rPr>
                      <m:nor/>
                    </m:rPr>
                    <w:rPr>
                      <w:rFonts w:ascii="Times New Roman" w:eastAsia="宋体" w:hAnsi="宋体"/>
                      <w:szCs w:val="21"/>
                    </w:rPr>
                    <m:t>找</m:t>
                  </m:r>
                  <m:r>
                    <m:rPr>
                      <m:nor/>
                    </m:rPr>
                    <w:rPr>
                      <w:rFonts w:ascii="Times New Roman" w:eastAsia="宋体" w:hAnsi="Times New Roman" w:cs="Times New Roman"/>
                      <w:szCs w:val="21"/>
                    </w:rPr>
                    <m:t>→</m:t>
                  </m:r>
                  <m:r>
                    <m:rPr>
                      <m:nor/>
                    </m:rPr>
                    <w:rPr>
                      <w:rFonts w:ascii="Times New Roman" w:eastAsia="宋体" w:hAnsi="宋体"/>
                      <w:szCs w:val="21"/>
                    </w:rPr>
                    <m:t>列</m:t>
                  </m:r>
                  <m:r>
                    <m:rPr>
                      <m:nor/>
                    </m:rPr>
                    <w:rPr>
                      <w:rFonts w:ascii="Times New Roman" w:eastAsia="宋体" w:hAnsi="Times New Roman" w:cs="Times New Roman"/>
                      <w:szCs w:val="21"/>
                    </w:rPr>
                    <m:t>→</m:t>
                  </m:r>
                  <m:r>
                    <m:rPr>
                      <m:nor/>
                    </m:rPr>
                    <w:rPr>
                      <w:rFonts w:ascii="Times New Roman" w:eastAsia="宋体" w:hAnsi="宋体"/>
                      <w:szCs w:val="21"/>
                    </w:rPr>
                    <m:t>答</m:t>
                  </m:r>
                </m:e>
              </m:mr>
              <m:mr>
                <m:e>
                  <m:r>
                    <m:rPr>
                      <m:nor/>
                    </m:rPr>
                    <w:rPr>
                      <w:rFonts w:ascii="Times New Roman" w:eastAsia="宋体" w:hAnsi="宋体"/>
                      <w:szCs w:val="21"/>
                    </w:rPr>
                    <m:t>常见题型</m:t>
                  </m:r>
                </m:e>
              </m:mr>
              <m:mr>
                <m:e>
                  <m:m>
                    <m:mPr>
                      <m:plcHide m:val="on"/>
                      <m:mcs>
                        <m:mc>
                          <m:mcPr>
                            <m:count m:val="1"/>
                            <m:mcJc m:val="right"/>
                          </m:mcPr>
                        </m:mc>
                      </m:mcs>
                      <m:ctrlPr>
                        <w:rPr>
                          <w:rFonts w:ascii="Cambria Math" w:eastAsia="宋体" w:hAnsi="Cambria Math"/>
                        </w:rPr>
                      </m:ctrlPr>
                    </m:mPr>
                    <m:mr>
                      <m:e>
                        <m:r>
                          <m:rPr>
                            <m:nor/>
                          </m:rPr>
                          <w:rPr>
                            <w:rFonts w:ascii="Times New Roman" w:eastAsia="宋体" w:hAnsi="宋体"/>
                            <w:szCs w:val="21"/>
                          </w:rPr>
                          <m:t>注</m:t>
                        </m:r>
                      </m:e>
                    </m:mr>
                    <m:mr>
                      <m:e>
                        <m:r>
                          <m:rPr>
                            <m:nor/>
                          </m:rPr>
                          <w:rPr>
                            <w:rFonts w:ascii="Times New Roman" w:eastAsia="宋体" w:hAnsi="宋体"/>
                            <w:szCs w:val="21"/>
                          </w:rPr>
                          <m:t>意</m:t>
                        </m:r>
                      </m:e>
                    </m:mr>
                    <m:mr>
                      <m:e>
                        <m:r>
                          <m:rPr>
                            <m:nor/>
                          </m:rPr>
                          <w:rPr>
                            <w:rFonts w:ascii="Times New Roman" w:eastAsia="宋体" w:hAnsi="宋体"/>
                            <w:szCs w:val="21"/>
                          </w:rPr>
                          <m:t>问</m:t>
                        </m:r>
                      </m:e>
                    </m:mr>
                    <m:mr>
                      <m:e>
                        <m:r>
                          <m:rPr>
                            <m:nor/>
                          </m:rPr>
                          <w:rPr>
                            <w:rFonts w:ascii="Times New Roman" w:eastAsia="宋体" w:hAnsi="宋体"/>
                            <w:szCs w:val="21"/>
                          </w:rPr>
                          <m:t>题</m:t>
                        </m:r>
                      </m:e>
                    </m:mr>
                  </m:m>
                  <m:d>
                    <m:dPr>
                      <m:begChr m:val="{"/>
                      <m:endChr m:val=""/>
                      <m:ctrlPr>
                        <w:rPr>
                          <w:rFonts w:ascii="Cambria Math" w:eastAsia="宋体" w:hAnsi="Cambria Math"/>
                        </w:rPr>
                      </m:ctrlPr>
                    </m:dPr>
                    <m:e>
                      <m:m>
                        <m:mPr>
                          <m:plcHide m:val="on"/>
                          <m:mcs>
                            <m:mc>
                              <m:mcPr>
                                <m:count m:val="1"/>
                                <m:mcJc m:val="left"/>
                              </m:mcPr>
                            </m:mc>
                          </m:mcs>
                          <m:ctrlPr>
                            <w:rPr>
                              <w:rFonts w:ascii="Cambria Math" w:eastAsia="宋体" w:hAnsi="Cambria Math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nor/>
                              </m:rPr>
                              <w:rPr>
                                <w:rFonts w:ascii="宋体" w:eastAsia="宋体" w:hAnsi="宋体" w:cs="宋体" w:hint="eastAsia"/>
                                <w:szCs w:val="21"/>
                              </w:rPr>
                              <m:t>①</m:t>
                            </m:r>
                            <m:r>
                              <m:rPr>
                                <m:nor/>
                              </m:rPr>
                              <w:rPr>
                                <w:rFonts w:ascii="Times New Roman" w:eastAsia="宋体" w:hAnsi="宋体"/>
                                <w:szCs w:val="21"/>
                              </w:rPr>
                              <m:t>化学方程式书写正确且必须配平</m:t>
                            </m:r>
                          </m:e>
                        </m:mr>
                        <m:mr>
                          <m:e>
                            <m:r>
                              <m:rPr>
                                <m:nor/>
                              </m:rPr>
                              <w:rPr>
                                <w:rFonts w:ascii="宋体" w:eastAsia="宋体" w:hAnsi="宋体" w:cs="宋体" w:hint="eastAsia"/>
                                <w:szCs w:val="21"/>
                              </w:rPr>
                              <m:t>②</m:t>
                            </m:r>
                            <m:r>
                              <m:rPr>
                                <m:nor/>
                              </m:rPr>
                              <w:rPr>
                                <w:rFonts w:ascii="Times New Roman" w:eastAsia="宋体" w:hAnsi="宋体"/>
                                <w:szCs w:val="21"/>
                              </w:rPr>
                              <m:t>物质的质量带单位</m:t>
                            </m:r>
                            <m:r>
                              <m:rPr>
                                <m:nor/>
                              </m:rPr>
                              <w:rPr>
                                <w:rFonts w:ascii="Times New Roman" w:eastAsia="宋体" w:hAnsi="宋体"/>
                                <w:szCs w:val="21"/>
                              </w:rPr>
                              <m:t>,</m:t>
                            </m:r>
                            <m:r>
                              <m:rPr>
                                <m:nor/>
                              </m:rPr>
                              <w:rPr>
                                <w:rFonts w:ascii="Times New Roman" w:eastAsia="宋体" w:hAnsi="宋体"/>
                                <w:szCs w:val="21"/>
                              </w:rPr>
                              <m:t>单位要统一</m:t>
                            </m:r>
                          </m:e>
                        </m:mr>
                        <m:mr>
                          <m:e>
                            <m:r>
                              <m:rPr>
                                <m:nor/>
                              </m:rPr>
                              <w:rPr>
                                <w:rFonts w:ascii="宋体" w:eastAsia="宋体" w:hAnsi="宋体" w:cs="宋体" w:hint="eastAsia"/>
                                <w:szCs w:val="21"/>
                              </w:rPr>
                              <m:t>③</m:t>
                            </m:r>
                            <m:r>
                              <m:rPr>
                                <m:nor/>
                              </m:rPr>
                              <w:rPr>
                                <w:rFonts w:ascii="Times New Roman" w:eastAsia="宋体" w:hAnsi="宋体"/>
                                <w:szCs w:val="21"/>
                              </w:rPr>
                              <m:t>计算时应把纯净物的量代入方程式</m:t>
                            </m:r>
                          </m:e>
                        </m:mr>
                        <m:mr>
                          <m:e>
                            <m:r>
                              <m:rPr>
                                <m:nor/>
                              </m:rPr>
                              <w:rPr>
                                <w:rFonts w:ascii="宋体" w:eastAsia="宋体" w:hAnsi="宋体" w:cs="宋体" w:hint="eastAsia"/>
                                <w:szCs w:val="21"/>
                              </w:rPr>
                              <m:t>④</m:t>
                            </m:r>
                            <m:r>
                              <m:rPr>
                                <m:nor/>
                              </m:rPr>
                              <w:rPr>
                                <w:rFonts w:ascii="Times New Roman" w:eastAsia="宋体" w:hAnsi="宋体"/>
                                <w:szCs w:val="21"/>
                              </w:rPr>
                              <m:t>若给定气体的体积应换算成质量计算</m:t>
                            </m:r>
                          </m:e>
                        </m:mr>
                      </m:m>
                    </m:e>
                  </m:d>
                </m:e>
              </m:mr>
            </m:m>
          </m:e>
        </m:d>
      </m:oMath>
    </w:p>
    <w:p w:rsidR="00CF0FAA" w:rsidRDefault="00C4016E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Cambria Math" w:eastAsia="NEU-BZ-S92" w:hAnsi="Cambria Math" w:hint="eastAsia"/>
          <w:color w:val="FF00FF"/>
        </w:rPr>
        <w:t>教学反思</w:t>
      </w:r>
    </w:p>
    <w:p w:rsidR="00CF0FAA" w:rsidRDefault="0007375D">
      <w:r>
        <w:rPr>
          <w:rFonts w:ascii="Times New Roman" w:eastAsia="宋体" w:hAnsi="宋体"/>
        </w:rPr>
        <w:t>本节课主要通过讲解例题和做练习的形式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引导学生通过讨论、对比、辨析、交流掌握新知识。课堂教学时应以学生的主动探究为主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教师的引导点拨为辅。</w:t>
      </w:r>
    </w:p>
    <w:sectPr w:rsidR="00CF0FAA" w:rsidSect="00CF0F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375D" w:rsidRDefault="0007375D" w:rsidP="00C4016E">
      <w:pPr>
        <w:spacing w:after="0" w:line="240" w:lineRule="auto"/>
      </w:pPr>
      <w:r>
        <w:separator/>
      </w:r>
    </w:p>
  </w:endnote>
  <w:endnote w:type="continuationSeparator" w:id="1">
    <w:p w:rsidR="0007375D" w:rsidRDefault="0007375D" w:rsidP="00C40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U-BZ-S92">
    <w:altName w:val="宋体"/>
    <w:charset w:val="86"/>
    <w:family w:val="auto"/>
    <w:pitch w:val="default"/>
    <w:sig w:usb0="00000000" w:usb1="00000000" w:usb2="05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书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375D" w:rsidRDefault="0007375D" w:rsidP="00C4016E">
      <w:pPr>
        <w:spacing w:after="0" w:line="240" w:lineRule="auto"/>
      </w:pPr>
      <w:r>
        <w:separator/>
      </w:r>
    </w:p>
  </w:footnote>
  <w:footnote w:type="continuationSeparator" w:id="1">
    <w:p w:rsidR="0007375D" w:rsidRDefault="0007375D" w:rsidP="00C401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0FAA"/>
    <w:rsid w:val="0007375D"/>
    <w:rsid w:val="00C4016E"/>
    <w:rsid w:val="00CF0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="NEU-BZ-S92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0FAA"/>
    <w:rPr>
      <w:rFonts w:ascii="NEU-BZ-S92" w:eastAsia="方正书宋_GBK"/>
      <w:color w:val="000000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401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4016E"/>
    <w:rPr>
      <w:rFonts w:ascii="NEU-BZ-S92" w:eastAsia="方正书宋_GBK"/>
      <w:color w:val="000000"/>
      <w:sz w:val="18"/>
      <w:szCs w:val="18"/>
    </w:rPr>
  </w:style>
  <w:style w:type="paragraph" w:styleId="a4">
    <w:name w:val="footer"/>
    <w:basedOn w:val="a"/>
    <w:link w:val="Char0"/>
    <w:rsid w:val="00C4016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4016E"/>
    <w:rPr>
      <w:rFonts w:ascii="NEU-BZ-S92" w:eastAsia="方正书宋_GBK"/>
      <w:color w:val="000000"/>
      <w:sz w:val="18"/>
      <w:szCs w:val="18"/>
    </w:rPr>
  </w:style>
  <w:style w:type="paragraph" w:styleId="a5">
    <w:name w:val="Balloon Text"/>
    <w:basedOn w:val="a"/>
    <w:link w:val="Char1"/>
    <w:rsid w:val="00C4016E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rsid w:val="00C4016E"/>
    <w:rPr>
      <w:rFonts w:ascii="NEU-BZ-S92" w:eastAsia="方正书宋_GBK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273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木牍教育</dc:creator>
  <cp:lastModifiedBy>User</cp:lastModifiedBy>
  <cp:revision>2</cp:revision>
  <dcterms:created xsi:type="dcterms:W3CDTF">2019-05-07T05:42:00Z</dcterms:created>
  <dcterms:modified xsi:type="dcterms:W3CDTF">2019-09-28T06:32:00Z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